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B" w:rsidRPr="00AC7B0B" w:rsidRDefault="00AC7B0B" w:rsidP="00AC7B0B">
      <w:pPr>
        <w:ind w:right="-23"/>
        <w:rPr>
          <w:rFonts w:ascii="Arial" w:hAnsi="Arial" w:cs="Arial"/>
          <w:b/>
          <w:color w:val="000000"/>
          <w:szCs w:val="20"/>
        </w:rPr>
      </w:pPr>
      <w:r w:rsidRPr="00AC7B0B">
        <w:rPr>
          <w:rFonts w:ascii="Arial" w:hAnsi="Arial" w:cs="Arial"/>
          <w:b/>
          <w:noProof/>
          <w:color w:val="4F6228" w:themeColor="accent3" w:themeShade="80"/>
          <w:sz w:val="32"/>
          <w:szCs w:val="28"/>
          <w:lang w:eastAsia="en-GB"/>
        </w:rPr>
        <w:drawing>
          <wp:anchor distT="0" distB="0" distL="114300" distR="114300" simplePos="0" relativeHeight="251659264" behindDoc="0" locked="0" layoutInCell="1" allowOverlap="1" wp14:anchorId="11CA6E04" wp14:editId="1DEB4CAC">
            <wp:simplePos x="0" y="0"/>
            <wp:positionH relativeFrom="column">
              <wp:posOffset>165735</wp:posOffset>
            </wp:positionH>
            <wp:positionV relativeFrom="paragraph">
              <wp:posOffset>73660</wp:posOffset>
            </wp:positionV>
            <wp:extent cx="1266825" cy="1250331"/>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 LOGO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50331"/>
                    </a:xfrm>
                    <a:prstGeom prst="rect">
                      <a:avLst/>
                    </a:prstGeom>
                  </pic:spPr>
                </pic:pic>
              </a:graphicData>
            </a:graphic>
            <wp14:sizeRelH relativeFrom="page">
              <wp14:pctWidth>0</wp14:pctWidth>
            </wp14:sizeRelH>
            <wp14:sizeRelV relativeFrom="page">
              <wp14:pctHeight>0</wp14:pctHeight>
            </wp14:sizeRelV>
          </wp:anchor>
        </w:drawing>
      </w:r>
    </w:p>
    <w:p w:rsidR="00AC7B0B" w:rsidRPr="00AC7B0B" w:rsidRDefault="00AC7B0B" w:rsidP="00AC7B0B">
      <w:pPr>
        <w:pBdr>
          <w:bottom w:val="single" w:sz="24" w:space="1" w:color="008000"/>
        </w:pBdr>
        <w:ind w:right="-23"/>
        <w:jc w:val="right"/>
        <w:rPr>
          <w:rFonts w:ascii="Arial" w:hAnsi="Arial" w:cs="Arial"/>
          <w:b/>
          <w:color w:val="4F6228" w:themeColor="accent3" w:themeShade="80"/>
          <w:sz w:val="48"/>
          <w:szCs w:val="44"/>
        </w:rPr>
      </w:pPr>
      <w:r w:rsidRPr="00AC7B0B">
        <w:rPr>
          <w:rFonts w:ascii="Arial" w:hAnsi="Arial" w:cs="Arial"/>
          <w:b/>
          <w:color w:val="4F6228" w:themeColor="accent3" w:themeShade="80"/>
          <w:sz w:val="32"/>
          <w:szCs w:val="28"/>
        </w:rPr>
        <w:t xml:space="preserve">                             </w:t>
      </w:r>
      <w:r>
        <w:rPr>
          <w:rFonts w:ascii="Arial" w:hAnsi="Arial" w:cs="Arial"/>
          <w:b/>
          <w:color w:val="4F6228" w:themeColor="accent3" w:themeShade="80"/>
          <w:sz w:val="32"/>
          <w:szCs w:val="28"/>
        </w:rPr>
        <w:t xml:space="preserve">                     </w:t>
      </w:r>
      <w:r w:rsidRPr="00AC7B0B">
        <w:rPr>
          <w:rFonts w:ascii="Arial" w:hAnsi="Arial" w:cs="Arial"/>
          <w:b/>
          <w:color w:val="008000"/>
          <w:sz w:val="48"/>
          <w:szCs w:val="44"/>
        </w:rPr>
        <w:t>GORSE RIDE SCHOOLS</w:t>
      </w:r>
    </w:p>
    <w:p w:rsidR="00AC7B0B" w:rsidRDefault="00AC7B0B" w:rsidP="00AC7B0B">
      <w:pPr>
        <w:spacing w:after="0" w:line="240" w:lineRule="auto"/>
        <w:ind w:right="-23"/>
        <w:jc w:val="right"/>
        <w:rPr>
          <w:rFonts w:ascii="Calibri" w:eastAsia="Calibri" w:hAnsi="Calibri"/>
          <w:b/>
          <w:color w:val="008000"/>
          <w:sz w:val="28"/>
          <w:szCs w:val="28"/>
        </w:rPr>
      </w:pPr>
      <w:r>
        <w:rPr>
          <w:rFonts w:ascii="Calibri" w:eastAsia="Calibri" w:hAnsi="Calibri"/>
          <w:b/>
          <w:color w:val="008000"/>
          <w:sz w:val="28"/>
          <w:szCs w:val="28"/>
        </w:rPr>
        <w:t>GROW | RESPECT | SUCCEED</w:t>
      </w:r>
    </w:p>
    <w:p w:rsidR="00AC7B0B" w:rsidRDefault="00AC7B0B" w:rsidP="00AC7B0B">
      <w:pPr>
        <w:spacing w:after="0" w:line="240" w:lineRule="auto"/>
        <w:ind w:right="-23"/>
        <w:jc w:val="right"/>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912EE9" w:rsidP="00AC7B0B">
      <w:pPr>
        <w:spacing w:after="0" w:line="240" w:lineRule="auto"/>
        <w:ind w:right="-143"/>
        <w:rPr>
          <w:rFonts w:ascii="Calibri" w:eastAsia="Calibri" w:hAnsi="Calibri"/>
          <w:b/>
          <w:color w:val="008000"/>
          <w:sz w:val="28"/>
          <w:szCs w:val="28"/>
        </w:rPr>
      </w:pPr>
      <w:r>
        <w:rPr>
          <w:rFonts w:ascii="Calibri" w:eastAsia="Calibri" w:hAnsi="Calibri"/>
          <w:b/>
          <w:noProof/>
          <w:color w:val="008000"/>
          <w:sz w:val="28"/>
          <w:szCs w:val="28"/>
          <w:lang w:eastAsia="en-GB"/>
        </w:rPr>
        <mc:AlternateContent>
          <mc:Choice Requires="wps">
            <w:drawing>
              <wp:anchor distT="0" distB="0" distL="114300" distR="114300" simplePos="0" relativeHeight="251661312" behindDoc="1" locked="0" layoutInCell="1" allowOverlap="1" wp14:anchorId="66E92552" wp14:editId="19499588">
                <wp:simplePos x="0" y="0"/>
                <wp:positionH relativeFrom="column">
                  <wp:posOffset>-319532</wp:posOffset>
                </wp:positionH>
                <wp:positionV relativeFrom="paragraph">
                  <wp:posOffset>28677</wp:posOffset>
                </wp:positionV>
                <wp:extent cx="6848475" cy="4059682"/>
                <wp:effectExtent l="0" t="0" r="28575" b="17145"/>
                <wp:wrapNone/>
                <wp:docPr id="14" name="Rounded Rectangle 14"/>
                <wp:cNvGraphicFramePr/>
                <a:graphic xmlns:a="http://schemas.openxmlformats.org/drawingml/2006/main">
                  <a:graphicData uri="http://schemas.microsoft.com/office/word/2010/wordprocessingShape">
                    <wps:wsp>
                      <wps:cNvSpPr/>
                      <wps:spPr>
                        <a:xfrm>
                          <a:off x="0" y="0"/>
                          <a:ext cx="6848475" cy="4059682"/>
                        </a:xfrm>
                        <a:prstGeom prst="roundRect">
                          <a:avLst>
                            <a:gd name="adj" fmla="val 665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65DAD" id="Rounded Rectangle 14" o:spid="_x0000_s1026" style="position:absolute;margin-left:-25.15pt;margin-top:2.25pt;width:539.25pt;height:3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" fillcolor="#d8d8d8 [2732]" strokecolor="#d8d8d8 [2732]" strokeweight="2pt"/>
            </w:pict>
          </mc:Fallback>
        </mc:AlternateContent>
      </w:r>
    </w:p>
    <w:p w:rsidR="00AC7B0B" w:rsidRDefault="00912EE9" w:rsidP="00AC7B0B">
      <w:pPr>
        <w:spacing w:after="0" w:line="240" w:lineRule="auto"/>
        <w:ind w:right="-143"/>
        <w:rPr>
          <w:rFonts w:ascii="Calibri" w:eastAsia="Calibri" w:hAnsi="Calibri"/>
          <w:b/>
          <w:color w:val="008000"/>
          <w:sz w:val="28"/>
          <w:szCs w:val="28"/>
        </w:rPr>
      </w:pPr>
      <w:r>
        <w:rPr>
          <w:rFonts w:ascii="Calibri" w:eastAsia="Calibri" w:hAnsi="Calibri"/>
          <w:b/>
          <w:noProof/>
          <w:color w:val="008000"/>
          <w:sz w:val="28"/>
          <w:szCs w:val="28"/>
          <w:lang w:eastAsia="en-GB"/>
        </w:rPr>
        <mc:AlternateContent>
          <mc:Choice Requires="wps">
            <w:drawing>
              <wp:anchor distT="0" distB="0" distL="114300" distR="114300" simplePos="0" relativeHeight="251663360" behindDoc="0" locked="0" layoutInCell="1" allowOverlap="1" wp14:anchorId="36FA349C" wp14:editId="37C112F9">
                <wp:simplePos x="0" y="0"/>
                <wp:positionH relativeFrom="column">
                  <wp:posOffset>162560</wp:posOffset>
                </wp:positionH>
                <wp:positionV relativeFrom="paragraph">
                  <wp:posOffset>198120</wp:posOffset>
                </wp:positionV>
                <wp:extent cx="6012180" cy="991870"/>
                <wp:effectExtent l="57150" t="57150" r="160020" b="151130"/>
                <wp:wrapNone/>
                <wp:docPr id="12" name="Rounded Rectangle 12"/>
                <wp:cNvGraphicFramePr/>
                <a:graphic xmlns:a="http://schemas.openxmlformats.org/drawingml/2006/main">
                  <a:graphicData uri="http://schemas.microsoft.com/office/word/2010/wordprocessingShape">
                    <wps:wsp>
                      <wps:cNvSpPr/>
                      <wps:spPr>
                        <a:xfrm>
                          <a:off x="0" y="0"/>
                          <a:ext cx="6012180" cy="991870"/>
                        </a:xfrm>
                        <a:prstGeom prst="roundRect">
                          <a:avLst/>
                        </a:prstGeom>
                        <a:solidFill>
                          <a:srgbClr val="006600"/>
                        </a:solidFill>
                        <a:ln>
                          <a:solidFill>
                            <a:srgbClr val="006600"/>
                          </a:solidFill>
                        </a:ln>
                        <a:effectLst>
                          <a:outerShdw blurRad="50800" dist="38100" dir="2700000" algn="tl" rotWithShape="0">
                            <a:prstClr val="black">
                              <a:alpha val="40000"/>
                            </a:prstClr>
                          </a:outerShdw>
                        </a:effectLst>
                        <a:scene3d>
                          <a:camera prst="orthographicFront"/>
                          <a:lightRig rig="threePt" dir="t"/>
                        </a:scene3d>
                        <a:sp3d>
                          <a:bevelT w="139700" h="139700" prst="divot"/>
                        </a:sp3d>
                      </wps:spPr>
                      <wps:style>
                        <a:lnRef idx="2">
                          <a:schemeClr val="accent1">
                            <a:shade val="50000"/>
                          </a:schemeClr>
                        </a:lnRef>
                        <a:fillRef idx="1">
                          <a:schemeClr val="accent1"/>
                        </a:fillRef>
                        <a:effectRef idx="0">
                          <a:schemeClr val="accent1"/>
                        </a:effectRef>
                        <a:fontRef idx="minor">
                          <a:schemeClr val="lt1"/>
                        </a:fontRef>
                      </wps:style>
                      <wps:txbx>
                        <w:txbxContent>
                          <w:p w:rsidR="00912EE9" w:rsidRPr="00D20CA5" w:rsidRDefault="003D42F4" w:rsidP="00912EE9">
                            <w:pPr>
                              <w:spacing w:after="0"/>
                              <w:jc w:val="center"/>
                              <w:rPr>
                                <w:b/>
                                <w:sz w:val="52"/>
                                <w:szCs w:val="52"/>
                                <w:lang w:val="en-US"/>
                              </w:rPr>
                            </w:pPr>
                            <w:r>
                              <w:rPr>
                                <w:b/>
                                <w:sz w:val="52"/>
                                <w:szCs w:val="52"/>
                                <w:lang w:val="en-US"/>
                              </w:rPr>
                              <w:t>EXTRA CURRICULAR CLUB</w:t>
                            </w:r>
                            <w:r w:rsidR="00D20CA5">
                              <w:rPr>
                                <w:b/>
                                <w:sz w:val="52"/>
                                <w:szCs w:val="52"/>
                                <w:lang w:val="en-US"/>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FA349C" id="Rounded Rectangle 12" o:spid="_x0000_s1026" style="position:absolute;margin-left:12.8pt;margin-top:15.6pt;width:473.4pt;height:7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" fillcolor="#060" strokecolor="#060" strokeweight="2pt">
                <v:shadow on="t" color="black" opacity="26214f" origin="-.5,-.5" offset=".74836mm,.74836mm"/>
                <v:textbox>
                  <w:txbxContent>
                    <w:p w:rsidR="00912EE9" w:rsidRPr="00D20CA5" w:rsidRDefault="003D42F4" w:rsidP="00912EE9">
                      <w:pPr>
                        <w:spacing w:after="0"/>
                        <w:jc w:val="center"/>
                        <w:rPr>
                          <w:b/>
                          <w:sz w:val="52"/>
                          <w:szCs w:val="52"/>
                          <w:lang w:val="en-US"/>
                        </w:rPr>
                      </w:pPr>
                      <w:r>
                        <w:rPr>
                          <w:b/>
                          <w:sz w:val="52"/>
                          <w:szCs w:val="52"/>
                          <w:lang w:val="en-US"/>
                        </w:rPr>
                        <w:t>EXTRA CURRICULAR CLUB</w:t>
                      </w:r>
                      <w:r w:rsidR="00D20CA5">
                        <w:rPr>
                          <w:b/>
                          <w:sz w:val="52"/>
                          <w:szCs w:val="52"/>
                          <w:lang w:val="en-US"/>
                        </w:rPr>
                        <w:t xml:space="preserve"> POLICY</w:t>
                      </w:r>
                    </w:p>
                  </w:txbxContent>
                </v:textbox>
              </v:roundrect>
            </w:pict>
          </mc:Fallback>
        </mc:AlternateContent>
      </w: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p w:rsidR="00AC7B0B" w:rsidRDefault="00AC7B0B" w:rsidP="00AC7B0B">
      <w:pPr>
        <w:spacing w:after="0" w:line="240" w:lineRule="auto"/>
        <w:ind w:right="-143"/>
        <w:rPr>
          <w:rFonts w:ascii="Calibri" w:eastAsia="Calibri" w:hAnsi="Calibri"/>
          <w:b/>
          <w:color w:val="008000"/>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9"/>
        <w:gridCol w:w="4294"/>
        <w:gridCol w:w="282"/>
        <w:gridCol w:w="4841"/>
        <w:gridCol w:w="302"/>
      </w:tblGrid>
      <w:tr w:rsidR="00A37B8B" w:rsidTr="00B132F5">
        <w:tc>
          <w:tcPr>
            <w:tcW w:w="250" w:type="dxa"/>
            <w:shd w:val="clear" w:color="auto" w:fill="D9D9D9" w:themeFill="background1" w:themeFillShade="D9"/>
          </w:tcPr>
          <w:p w:rsidR="00A37B8B" w:rsidRDefault="00A37B8B" w:rsidP="00A76811">
            <w:pPr>
              <w:ind w:right="-143"/>
              <w:rPr>
                <w:rFonts w:ascii="Calibri" w:eastAsia="Calibri" w:hAnsi="Calibri"/>
                <w:b/>
                <w:color w:val="008000"/>
                <w:sz w:val="28"/>
                <w:szCs w:val="28"/>
              </w:rPr>
            </w:pPr>
          </w:p>
        </w:tc>
        <w:tc>
          <w:tcPr>
            <w:tcW w:w="4394" w:type="dxa"/>
            <w:tcBorders>
              <w:bottom w:val="single" w:sz="4" w:space="0" w:color="BFBFBF" w:themeColor="background1" w:themeShade="BF"/>
            </w:tcBorders>
            <w:shd w:val="clear" w:color="auto" w:fill="D9D9D9" w:themeFill="background1" w:themeFillShade="D9"/>
          </w:tcPr>
          <w:p w:rsidR="00A37B8B" w:rsidRPr="00615722" w:rsidRDefault="00A37B8B" w:rsidP="00A76811">
            <w:pPr>
              <w:ind w:right="-143"/>
              <w:rPr>
                <w:rFonts w:ascii="Calibri" w:eastAsia="Calibri" w:hAnsi="Calibri"/>
                <w:color w:val="008000"/>
                <w:sz w:val="28"/>
                <w:szCs w:val="28"/>
              </w:rPr>
            </w:pPr>
          </w:p>
        </w:tc>
        <w:tc>
          <w:tcPr>
            <w:tcW w:w="284" w:type="dxa"/>
            <w:shd w:val="clear" w:color="auto" w:fill="D9D9D9" w:themeFill="background1" w:themeFillShade="D9"/>
          </w:tcPr>
          <w:p w:rsidR="00A37B8B" w:rsidRPr="00615722" w:rsidRDefault="00A37B8B" w:rsidP="00A76811">
            <w:pPr>
              <w:ind w:right="-143"/>
              <w:rPr>
                <w:rFonts w:ascii="Calibri" w:eastAsia="Calibri" w:hAnsi="Calibri"/>
                <w:color w:val="008000"/>
                <w:sz w:val="28"/>
                <w:szCs w:val="28"/>
              </w:rPr>
            </w:pPr>
          </w:p>
        </w:tc>
        <w:tc>
          <w:tcPr>
            <w:tcW w:w="4961" w:type="dxa"/>
            <w:tcBorders>
              <w:bottom w:val="single" w:sz="4" w:space="0" w:color="BFBFBF" w:themeColor="background1" w:themeShade="BF"/>
            </w:tcBorders>
            <w:shd w:val="clear" w:color="auto" w:fill="D9D9D9" w:themeFill="background1" w:themeFillShade="D9"/>
          </w:tcPr>
          <w:p w:rsidR="00A37B8B" w:rsidRPr="00615722" w:rsidRDefault="00A37B8B" w:rsidP="00A76811">
            <w:pPr>
              <w:ind w:right="-143"/>
              <w:rPr>
                <w:rFonts w:ascii="Calibri" w:eastAsia="Calibri" w:hAnsi="Calibri"/>
                <w:color w:val="008000"/>
                <w:sz w:val="28"/>
                <w:szCs w:val="28"/>
              </w:rPr>
            </w:pPr>
          </w:p>
        </w:tc>
        <w:tc>
          <w:tcPr>
            <w:tcW w:w="305" w:type="dxa"/>
            <w:shd w:val="clear" w:color="auto" w:fill="D9D9D9" w:themeFill="background1" w:themeFillShade="D9"/>
          </w:tcPr>
          <w:p w:rsidR="00A37B8B" w:rsidRDefault="00A37B8B" w:rsidP="00A76811">
            <w:pPr>
              <w:ind w:right="-143"/>
              <w:rPr>
                <w:rFonts w:ascii="Calibri" w:eastAsia="Calibri" w:hAnsi="Calibri"/>
                <w:b/>
                <w:color w:val="008000"/>
                <w:sz w:val="28"/>
                <w:szCs w:val="28"/>
              </w:rPr>
            </w:pPr>
          </w:p>
        </w:tc>
      </w:tr>
      <w:tr w:rsidR="00A37B8B" w:rsidTr="00B132F5">
        <w:trPr>
          <w:trHeight w:val="624"/>
        </w:trPr>
        <w:tc>
          <w:tcPr>
            <w:tcW w:w="250" w:type="dxa"/>
            <w:tcBorders>
              <w:right w:val="single" w:sz="4" w:space="0" w:color="BFBFBF" w:themeColor="background1" w:themeShade="BF"/>
            </w:tcBorders>
            <w:shd w:val="clear" w:color="auto" w:fill="D9D9D9" w:themeFill="background1" w:themeFillShade="D9"/>
            <w:vAlign w:val="center"/>
          </w:tcPr>
          <w:p w:rsidR="00A37B8B" w:rsidRDefault="00A37B8B" w:rsidP="00A76811">
            <w:pPr>
              <w:ind w:right="-143"/>
              <w:rPr>
                <w:rFonts w:ascii="Calibri" w:eastAsia="Calibri" w:hAnsi="Calibri"/>
                <w:b/>
                <w:color w:val="008000"/>
                <w:sz w:val="28"/>
                <w:szCs w:val="28"/>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7B8B" w:rsidRPr="00615722" w:rsidRDefault="00A37B8B" w:rsidP="00A76811">
            <w:pPr>
              <w:ind w:right="-143"/>
              <w:rPr>
                <w:rFonts w:ascii="Calibri" w:eastAsia="Calibri" w:hAnsi="Calibri"/>
                <w:sz w:val="28"/>
                <w:szCs w:val="28"/>
              </w:rPr>
            </w:pPr>
            <w:r>
              <w:rPr>
                <w:rFonts w:ascii="Calibri" w:eastAsia="Calibri" w:hAnsi="Calibri"/>
                <w:sz w:val="28"/>
                <w:szCs w:val="28"/>
              </w:rPr>
              <w:t>ADOPTED :</w:t>
            </w:r>
          </w:p>
        </w:tc>
        <w:tc>
          <w:tcPr>
            <w:tcW w:w="284"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37B8B" w:rsidRPr="00615722" w:rsidRDefault="00A37B8B" w:rsidP="00A76811">
            <w:pPr>
              <w:ind w:right="-143"/>
              <w:rPr>
                <w:rFonts w:ascii="Calibri" w:eastAsia="Calibri" w:hAnsi="Calibri"/>
                <w:sz w:val="28"/>
                <w:szCs w:val="28"/>
              </w:rPr>
            </w:pP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7B8B" w:rsidRPr="00615722" w:rsidRDefault="00CE7353" w:rsidP="00A76811">
            <w:pPr>
              <w:ind w:right="-143"/>
              <w:rPr>
                <w:rFonts w:ascii="Calibri" w:eastAsia="Calibri" w:hAnsi="Calibri"/>
                <w:sz w:val="28"/>
                <w:szCs w:val="28"/>
              </w:rPr>
            </w:pPr>
            <w:r>
              <w:rPr>
                <w:rFonts w:ascii="Calibri" w:eastAsia="Calibri" w:hAnsi="Calibri"/>
                <w:sz w:val="28"/>
                <w:szCs w:val="28"/>
              </w:rPr>
              <w:t>June 2023</w:t>
            </w:r>
          </w:p>
        </w:tc>
        <w:tc>
          <w:tcPr>
            <w:tcW w:w="305" w:type="dxa"/>
            <w:tcBorders>
              <w:left w:val="single" w:sz="4" w:space="0" w:color="BFBFBF" w:themeColor="background1" w:themeShade="BF"/>
            </w:tcBorders>
            <w:shd w:val="clear" w:color="auto" w:fill="D9D9D9" w:themeFill="background1" w:themeFillShade="D9"/>
            <w:vAlign w:val="center"/>
          </w:tcPr>
          <w:p w:rsidR="00A37B8B" w:rsidRDefault="00A37B8B" w:rsidP="00A76811">
            <w:pPr>
              <w:ind w:right="-143"/>
              <w:rPr>
                <w:rFonts w:ascii="Calibri" w:eastAsia="Calibri" w:hAnsi="Calibri"/>
                <w:b/>
                <w:color w:val="008000"/>
                <w:sz w:val="28"/>
                <w:szCs w:val="28"/>
              </w:rPr>
            </w:pPr>
          </w:p>
        </w:tc>
      </w:tr>
      <w:tr w:rsidR="00A37B8B" w:rsidRPr="00A37B8B" w:rsidTr="00B132F5">
        <w:tc>
          <w:tcPr>
            <w:tcW w:w="250" w:type="dxa"/>
            <w:shd w:val="clear" w:color="auto" w:fill="D9D9D9" w:themeFill="background1" w:themeFillShade="D9"/>
          </w:tcPr>
          <w:p w:rsidR="00A37B8B" w:rsidRPr="00A37B8B" w:rsidRDefault="00A37B8B" w:rsidP="00A76811">
            <w:pPr>
              <w:ind w:right="-143"/>
              <w:rPr>
                <w:rFonts w:ascii="Calibri" w:eastAsia="Calibri" w:hAnsi="Calibri"/>
                <w:b/>
                <w:color w:val="008000"/>
                <w:sz w:val="16"/>
                <w:szCs w:val="16"/>
              </w:rPr>
            </w:pPr>
          </w:p>
        </w:tc>
        <w:tc>
          <w:tcPr>
            <w:tcW w:w="439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37B8B" w:rsidRPr="00A37B8B" w:rsidRDefault="00A37B8B" w:rsidP="00A76811">
            <w:pPr>
              <w:ind w:right="-143"/>
              <w:rPr>
                <w:rFonts w:ascii="Calibri" w:eastAsia="Calibri" w:hAnsi="Calibri"/>
                <w:sz w:val="16"/>
                <w:szCs w:val="16"/>
              </w:rPr>
            </w:pPr>
          </w:p>
        </w:tc>
        <w:tc>
          <w:tcPr>
            <w:tcW w:w="284" w:type="dxa"/>
            <w:shd w:val="clear" w:color="auto" w:fill="D9D9D9" w:themeFill="background1" w:themeFillShade="D9"/>
          </w:tcPr>
          <w:p w:rsidR="00A37B8B" w:rsidRPr="00A37B8B" w:rsidRDefault="00A37B8B" w:rsidP="00A76811">
            <w:pPr>
              <w:ind w:right="-143"/>
              <w:rPr>
                <w:rFonts w:ascii="Calibri" w:eastAsia="Calibri" w:hAnsi="Calibri"/>
                <w:sz w:val="16"/>
                <w:szCs w:val="16"/>
              </w:rPr>
            </w:pPr>
          </w:p>
        </w:tc>
        <w:tc>
          <w:tcPr>
            <w:tcW w:w="496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37B8B" w:rsidRPr="00A37B8B" w:rsidRDefault="00A37B8B" w:rsidP="00A76811">
            <w:pPr>
              <w:ind w:right="-143"/>
              <w:rPr>
                <w:rFonts w:ascii="Calibri" w:eastAsia="Calibri" w:hAnsi="Calibri"/>
                <w:sz w:val="16"/>
                <w:szCs w:val="16"/>
              </w:rPr>
            </w:pPr>
          </w:p>
        </w:tc>
        <w:tc>
          <w:tcPr>
            <w:tcW w:w="305" w:type="dxa"/>
            <w:shd w:val="clear" w:color="auto" w:fill="D9D9D9" w:themeFill="background1" w:themeFillShade="D9"/>
          </w:tcPr>
          <w:p w:rsidR="00A37B8B" w:rsidRPr="00A37B8B" w:rsidRDefault="00A37B8B" w:rsidP="00A76811">
            <w:pPr>
              <w:ind w:right="-143"/>
              <w:rPr>
                <w:rFonts w:ascii="Calibri" w:eastAsia="Calibri" w:hAnsi="Calibri"/>
                <w:b/>
                <w:color w:val="008000"/>
                <w:sz w:val="16"/>
                <w:szCs w:val="16"/>
              </w:rPr>
            </w:pPr>
          </w:p>
        </w:tc>
      </w:tr>
      <w:tr w:rsidR="00A37B8B" w:rsidTr="00B132F5">
        <w:trPr>
          <w:trHeight w:val="624"/>
        </w:trPr>
        <w:tc>
          <w:tcPr>
            <w:tcW w:w="250" w:type="dxa"/>
            <w:tcBorders>
              <w:right w:val="single" w:sz="4" w:space="0" w:color="BFBFBF" w:themeColor="background1" w:themeShade="BF"/>
            </w:tcBorders>
            <w:shd w:val="clear" w:color="auto" w:fill="D9D9D9" w:themeFill="background1" w:themeFillShade="D9"/>
            <w:vAlign w:val="center"/>
          </w:tcPr>
          <w:p w:rsidR="00AC7B0B" w:rsidRDefault="00AC7B0B" w:rsidP="00A37B8B">
            <w:pPr>
              <w:ind w:right="-143"/>
              <w:rPr>
                <w:rFonts w:ascii="Calibri" w:eastAsia="Calibri" w:hAnsi="Calibri"/>
                <w:b/>
                <w:color w:val="008000"/>
                <w:sz w:val="28"/>
                <w:szCs w:val="28"/>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C7B0B" w:rsidRPr="00615722" w:rsidRDefault="00AC7B0B" w:rsidP="00A37B8B">
            <w:pPr>
              <w:ind w:right="-143"/>
              <w:rPr>
                <w:rFonts w:ascii="Calibri" w:eastAsia="Calibri" w:hAnsi="Calibri"/>
                <w:sz w:val="28"/>
                <w:szCs w:val="28"/>
              </w:rPr>
            </w:pPr>
            <w:r w:rsidRPr="00615722">
              <w:rPr>
                <w:rFonts w:ascii="Calibri" w:eastAsia="Calibri" w:hAnsi="Calibri"/>
                <w:sz w:val="28"/>
                <w:szCs w:val="28"/>
              </w:rPr>
              <w:t>DATE OF LAST REVIEW :</w:t>
            </w:r>
          </w:p>
        </w:tc>
        <w:tc>
          <w:tcPr>
            <w:tcW w:w="284"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C7B0B" w:rsidRPr="00615722" w:rsidRDefault="00AC7B0B" w:rsidP="00A37B8B">
            <w:pPr>
              <w:ind w:right="-143"/>
              <w:rPr>
                <w:rFonts w:ascii="Calibri" w:eastAsia="Calibri" w:hAnsi="Calibri"/>
                <w:sz w:val="28"/>
                <w:szCs w:val="28"/>
              </w:rPr>
            </w:pP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C7B0B" w:rsidRPr="00615722" w:rsidRDefault="00267A11" w:rsidP="00A37B8B">
            <w:pPr>
              <w:ind w:right="-143"/>
              <w:rPr>
                <w:rFonts w:ascii="Calibri" w:eastAsia="Calibri" w:hAnsi="Calibri"/>
                <w:sz w:val="28"/>
                <w:szCs w:val="28"/>
              </w:rPr>
            </w:pPr>
            <w:r>
              <w:rPr>
                <w:rFonts w:ascii="Calibri" w:eastAsia="Calibri" w:hAnsi="Calibri"/>
                <w:sz w:val="28"/>
                <w:szCs w:val="28"/>
              </w:rPr>
              <w:t>June 2024</w:t>
            </w:r>
          </w:p>
        </w:tc>
        <w:tc>
          <w:tcPr>
            <w:tcW w:w="305" w:type="dxa"/>
            <w:tcBorders>
              <w:left w:val="single" w:sz="4" w:space="0" w:color="BFBFBF" w:themeColor="background1" w:themeShade="BF"/>
            </w:tcBorders>
            <w:shd w:val="clear" w:color="auto" w:fill="D9D9D9" w:themeFill="background1" w:themeFillShade="D9"/>
            <w:vAlign w:val="center"/>
          </w:tcPr>
          <w:p w:rsidR="00AC7B0B" w:rsidRDefault="00AC7B0B" w:rsidP="00A37B8B">
            <w:pPr>
              <w:ind w:right="-143"/>
              <w:rPr>
                <w:rFonts w:ascii="Calibri" w:eastAsia="Calibri" w:hAnsi="Calibri"/>
                <w:b/>
                <w:color w:val="008000"/>
                <w:sz w:val="28"/>
                <w:szCs w:val="28"/>
              </w:rPr>
            </w:pPr>
          </w:p>
        </w:tc>
      </w:tr>
      <w:tr w:rsidR="00AC7B0B" w:rsidRPr="00A37B8B" w:rsidTr="00B132F5">
        <w:tc>
          <w:tcPr>
            <w:tcW w:w="250" w:type="dxa"/>
            <w:shd w:val="clear" w:color="auto" w:fill="D9D9D9" w:themeFill="background1" w:themeFillShade="D9"/>
          </w:tcPr>
          <w:p w:rsidR="00AC7B0B" w:rsidRPr="00A37B8B" w:rsidRDefault="00AC7B0B" w:rsidP="00AC7B0B">
            <w:pPr>
              <w:ind w:right="-143"/>
              <w:rPr>
                <w:rFonts w:ascii="Calibri" w:eastAsia="Calibri" w:hAnsi="Calibri"/>
                <w:b/>
                <w:color w:val="008000"/>
                <w:sz w:val="16"/>
                <w:szCs w:val="16"/>
              </w:rPr>
            </w:pPr>
          </w:p>
        </w:tc>
        <w:tc>
          <w:tcPr>
            <w:tcW w:w="439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284" w:type="dxa"/>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496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305" w:type="dxa"/>
            <w:shd w:val="clear" w:color="auto" w:fill="D9D9D9" w:themeFill="background1" w:themeFillShade="D9"/>
          </w:tcPr>
          <w:p w:rsidR="00AC7B0B" w:rsidRPr="00A37B8B" w:rsidRDefault="00AC7B0B" w:rsidP="00AC7B0B">
            <w:pPr>
              <w:ind w:right="-143"/>
              <w:rPr>
                <w:rFonts w:ascii="Calibri" w:eastAsia="Calibri" w:hAnsi="Calibri"/>
                <w:b/>
                <w:color w:val="008000"/>
                <w:sz w:val="16"/>
                <w:szCs w:val="16"/>
              </w:rPr>
            </w:pPr>
          </w:p>
        </w:tc>
      </w:tr>
      <w:tr w:rsidR="00A37B8B" w:rsidTr="00B132F5">
        <w:trPr>
          <w:trHeight w:val="624"/>
        </w:trPr>
        <w:tc>
          <w:tcPr>
            <w:tcW w:w="250" w:type="dxa"/>
            <w:tcBorders>
              <w:right w:val="single" w:sz="4" w:space="0" w:color="BFBFBF" w:themeColor="background1" w:themeShade="BF"/>
            </w:tcBorders>
            <w:shd w:val="clear" w:color="auto" w:fill="D9D9D9" w:themeFill="background1" w:themeFillShade="D9"/>
            <w:vAlign w:val="center"/>
          </w:tcPr>
          <w:p w:rsidR="00AC7B0B" w:rsidRDefault="00AC7B0B" w:rsidP="00A37B8B">
            <w:pPr>
              <w:ind w:right="-143"/>
              <w:rPr>
                <w:rFonts w:ascii="Calibri" w:eastAsia="Calibri" w:hAnsi="Calibri"/>
                <w:b/>
                <w:color w:val="008000"/>
                <w:sz w:val="28"/>
                <w:szCs w:val="28"/>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C7B0B" w:rsidRPr="00615722" w:rsidRDefault="00615722" w:rsidP="00A37B8B">
            <w:pPr>
              <w:ind w:right="-143"/>
              <w:rPr>
                <w:rFonts w:ascii="Calibri" w:eastAsia="Calibri" w:hAnsi="Calibri"/>
                <w:sz w:val="28"/>
                <w:szCs w:val="28"/>
              </w:rPr>
            </w:pPr>
            <w:r>
              <w:rPr>
                <w:rFonts w:ascii="Calibri" w:eastAsia="Calibri" w:hAnsi="Calibri"/>
                <w:sz w:val="28"/>
                <w:szCs w:val="28"/>
              </w:rPr>
              <w:t>REVIEWED</w:t>
            </w:r>
            <w:r w:rsidR="00AE1BBC" w:rsidRPr="00615722">
              <w:rPr>
                <w:rFonts w:ascii="Calibri" w:eastAsia="Calibri" w:hAnsi="Calibri"/>
                <w:sz w:val="28"/>
                <w:szCs w:val="28"/>
              </w:rPr>
              <w:t xml:space="preserve"> BY :</w:t>
            </w:r>
          </w:p>
        </w:tc>
        <w:tc>
          <w:tcPr>
            <w:tcW w:w="284"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AC7B0B" w:rsidRPr="00615722" w:rsidRDefault="00AC7B0B" w:rsidP="00A37B8B">
            <w:pPr>
              <w:ind w:right="-143"/>
              <w:rPr>
                <w:rFonts w:ascii="Calibri" w:eastAsia="Calibri" w:hAnsi="Calibri"/>
                <w:sz w:val="28"/>
                <w:szCs w:val="28"/>
              </w:rPr>
            </w:pP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C7B0B" w:rsidRPr="00615722" w:rsidRDefault="00AE1BBC" w:rsidP="00A37B8B">
            <w:pPr>
              <w:ind w:right="-143"/>
              <w:rPr>
                <w:rFonts w:ascii="Calibri" w:eastAsia="Calibri" w:hAnsi="Calibri"/>
                <w:sz w:val="28"/>
                <w:szCs w:val="28"/>
              </w:rPr>
            </w:pPr>
            <w:r w:rsidRPr="00615722">
              <w:rPr>
                <w:rFonts w:ascii="Calibri" w:eastAsia="Calibri" w:hAnsi="Calibri"/>
                <w:sz w:val="28"/>
                <w:szCs w:val="28"/>
              </w:rPr>
              <w:t>Governing Body / Executive Head Teacher</w:t>
            </w:r>
          </w:p>
        </w:tc>
        <w:tc>
          <w:tcPr>
            <w:tcW w:w="305" w:type="dxa"/>
            <w:tcBorders>
              <w:left w:val="single" w:sz="4" w:space="0" w:color="BFBFBF" w:themeColor="background1" w:themeShade="BF"/>
            </w:tcBorders>
            <w:shd w:val="clear" w:color="auto" w:fill="D9D9D9" w:themeFill="background1" w:themeFillShade="D9"/>
            <w:vAlign w:val="center"/>
          </w:tcPr>
          <w:p w:rsidR="00AC7B0B" w:rsidRDefault="00AC7B0B" w:rsidP="00A37B8B">
            <w:pPr>
              <w:ind w:right="-143"/>
              <w:rPr>
                <w:rFonts w:ascii="Calibri" w:eastAsia="Calibri" w:hAnsi="Calibri"/>
                <w:b/>
                <w:color w:val="008000"/>
                <w:sz w:val="28"/>
                <w:szCs w:val="28"/>
              </w:rPr>
            </w:pPr>
          </w:p>
        </w:tc>
      </w:tr>
      <w:tr w:rsidR="00AC7B0B" w:rsidRPr="00A37B8B" w:rsidTr="00B132F5">
        <w:tc>
          <w:tcPr>
            <w:tcW w:w="250" w:type="dxa"/>
            <w:shd w:val="clear" w:color="auto" w:fill="D9D9D9" w:themeFill="background1" w:themeFillShade="D9"/>
          </w:tcPr>
          <w:p w:rsidR="00AC7B0B" w:rsidRPr="00A37B8B" w:rsidRDefault="00AC7B0B" w:rsidP="00AC7B0B">
            <w:pPr>
              <w:ind w:right="-143"/>
              <w:rPr>
                <w:rFonts w:ascii="Calibri" w:eastAsia="Calibri" w:hAnsi="Calibri"/>
                <w:b/>
                <w:color w:val="008000"/>
                <w:sz w:val="16"/>
                <w:szCs w:val="16"/>
              </w:rPr>
            </w:pPr>
          </w:p>
        </w:tc>
        <w:tc>
          <w:tcPr>
            <w:tcW w:w="439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284" w:type="dxa"/>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4961"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C7B0B" w:rsidRPr="00A37B8B" w:rsidRDefault="00AC7B0B" w:rsidP="00AC7B0B">
            <w:pPr>
              <w:ind w:right="-143"/>
              <w:rPr>
                <w:rFonts w:ascii="Calibri" w:eastAsia="Calibri" w:hAnsi="Calibri"/>
                <w:sz w:val="16"/>
                <w:szCs w:val="16"/>
              </w:rPr>
            </w:pPr>
          </w:p>
        </w:tc>
        <w:tc>
          <w:tcPr>
            <w:tcW w:w="305" w:type="dxa"/>
            <w:shd w:val="clear" w:color="auto" w:fill="D9D9D9" w:themeFill="background1" w:themeFillShade="D9"/>
          </w:tcPr>
          <w:p w:rsidR="00AC7B0B" w:rsidRPr="00A37B8B" w:rsidRDefault="00AC7B0B" w:rsidP="00AC7B0B">
            <w:pPr>
              <w:ind w:right="-143"/>
              <w:rPr>
                <w:rFonts w:ascii="Calibri" w:eastAsia="Calibri" w:hAnsi="Calibri"/>
                <w:b/>
                <w:color w:val="008000"/>
                <w:sz w:val="16"/>
                <w:szCs w:val="16"/>
              </w:rPr>
            </w:pPr>
          </w:p>
        </w:tc>
      </w:tr>
      <w:tr w:rsidR="00615722" w:rsidTr="00B132F5">
        <w:trPr>
          <w:trHeight w:val="624"/>
        </w:trPr>
        <w:tc>
          <w:tcPr>
            <w:tcW w:w="250" w:type="dxa"/>
            <w:tcBorders>
              <w:right w:val="single" w:sz="4" w:space="0" w:color="BFBFBF" w:themeColor="background1" w:themeShade="BF"/>
            </w:tcBorders>
            <w:shd w:val="clear" w:color="auto" w:fill="D9D9D9" w:themeFill="background1" w:themeFillShade="D9"/>
            <w:vAlign w:val="center"/>
          </w:tcPr>
          <w:p w:rsidR="00615722" w:rsidRDefault="00615722" w:rsidP="00A37B8B">
            <w:pPr>
              <w:ind w:right="-143"/>
              <w:rPr>
                <w:rFonts w:ascii="Calibri" w:eastAsia="Calibri" w:hAnsi="Calibri"/>
                <w:b/>
                <w:color w:val="008000"/>
                <w:sz w:val="28"/>
                <w:szCs w:val="28"/>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15722" w:rsidRPr="00615722" w:rsidRDefault="00615722" w:rsidP="00A37B8B">
            <w:pPr>
              <w:ind w:right="-143"/>
              <w:rPr>
                <w:rFonts w:ascii="Calibri" w:eastAsia="Calibri" w:hAnsi="Calibri"/>
                <w:sz w:val="28"/>
                <w:szCs w:val="28"/>
              </w:rPr>
            </w:pPr>
            <w:r w:rsidRPr="00615722">
              <w:rPr>
                <w:rFonts w:ascii="Calibri" w:eastAsia="Calibri" w:hAnsi="Calibri"/>
                <w:sz w:val="28"/>
                <w:szCs w:val="28"/>
              </w:rPr>
              <w:t>DATE OF NEXT REVIEW :</w:t>
            </w:r>
          </w:p>
        </w:tc>
        <w:tc>
          <w:tcPr>
            <w:tcW w:w="284"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615722" w:rsidRPr="00615722" w:rsidRDefault="00615722" w:rsidP="00A37B8B">
            <w:pPr>
              <w:ind w:right="-143"/>
              <w:rPr>
                <w:rFonts w:ascii="Calibri" w:eastAsia="Calibri" w:hAnsi="Calibri"/>
                <w:sz w:val="28"/>
                <w:szCs w:val="28"/>
              </w:rPr>
            </w:pP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615722" w:rsidRPr="00615722" w:rsidRDefault="00267A11" w:rsidP="00A37B8B">
            <w:pPr>
              <w:ind w:right="-143"/>
              <w:rPr>
                <w:rFonts w:ascii="Calibri" w:eastAsia="Calibri" w:hAnsi="Calibri"/>
                <w:sz w:val="28"/>
                <w:szCs w:val="28"/>
              </w:rPr>
            </w:pPr>
            <w:r>
              <w:rPr>
                <w:rFonts w:ascii="Calibri" w:eastAsia="Calibri" w:hAnsi="Calibri"/>
                <w:sz w:val="28"/>
                <w:szCs w:val="28"/>
              </w:rPr>
              <w:t>June 2025</w:t>
            </w:r>
          </w:p>
        </w:tc>
        <w:tc>
          <w:tcPr>
            <w:tcW w:w="305" w:type="dxa"/>
            <w:tcBorders>
              <w:left w:val="single" w:sz="4" w:space="0" w:color="BFBFBF" w:themeColor="background1" w:themeShade="BF"/>
            </w:tcBorders>
            <w:shd w:val="clear" w:color="auto" w:fill="D9D9D9" w:themeFill="background1" w:themeFillShade="D9"/>
            <w:vAlign w:val="center"/>
          </w:tcPr>
          <w:p w:rsidR="00615722" w:rsidRDefault="00615722" w:rsidP="00A37B8B">
            <w:pPr>
              <w:ind w:right="-143"/>
              <w:rPr>
                <w:rFonts w:ascii="Calibri" w:eastAsia="Calibri" w:hAnsi="Calibri"/>
                <w:b/>
                <w:color w:val="008000"/>
                <w:sz w:val="28"/>
                <w:szCs w:val="28"/>
              </w:rPr>
            </w:pPr>
          </w:p>
        </w:tc>
      </w:tr>
      <w:tr w:rsidR="00615722" w:rsidTr="00B132F5">
        <w:tc>
          <w:tcPr>
            <w:tcW w:w="250" w:type="dxa"/>
            <w:shd w:val="clear" w:color="auto" w:fill="D9D9D9" w:themeFill="background1" w:themeFillShade="D9"/>
          </w:tcPr>
          <w:p w:rsidR="00615722" w:rsidRDefault="00615722" w:rsidP="00AC7B0B">
            <w:pPr>
              <w:ind w:right="-143"/>
              <w:rPr>
                <w:rFonts w:ascii="Calibri" w:eastAsia="Calibri" w:hAnsi="Calibri"/>
                <w:b/>
                <w:color w:val="008000"/>
                <w:sz w:val="28"/>
                <w:szCs w:val="28"/>
              </w:rPr>
            </w:pPr>
          </w:p>
        </w:tc>
        <w:tc>
          <w:tcPr>
            <w:tcW w:w="4394" w:type="dxa"/>
            <w:tcBorders>
              <w:top w:val="single" w:sz="4" w:space="0" w:color="BFBFBF" w:themeColor="background1" w:themeShade="BF"/>
            </w:tcBorders>
            <w:shd w:val="clear" w:color="auto" w:fill="D9D9D9" w:themeFill="background1" w:themeFillShade="D9"/>
          </w:tcPr>
          <w:p w:rsidR="00615722" w:rsidRPr="00615722" w:rsidRDefault="00615722" w:rsidP="00A76811">
            <w:pPr>
              <w:ind w:right="-143"/>
              <w:rPr>
                <w:rFonts w:ascii="Calibri" w:eastAsia="Calibri" w:hAnsi="Calibri"/>
                <w:color w:val="008000"/>
                <w:sz w:val="28"/>
                <w:szCs w:val="28"/>
              </w:rPr>
            </w:pPr>
          </w:p>
        </w:tc>
        <w:tc>
          <w:tcPr>
            <w:tcW w:w="284" w:type="dxa"/>
            <w:shd w:val="clear" w:color="auto" w:fill="D9D9D9" w:themeFill="background1" w:themeFillShade="D9"/>
          </w:tcPr>
          <w:p w:rsidR="00615722" w:rsidRPr="00615722" w:rsidRDefault="00615722" w:rsidP="00AC7B0B">
            <w:pPr>
              <w:ind w:right="-143"/>
              <w:rPr>
                <w:rFonts w:ascii="Calibri" w:eastAsia="Calibri" w:hAnsi="Calibri"/>
                <w:color w:val="008000"/>
                <w:sz w:val="28"/>
                <w:szCs w:val="28"/>
              </w:rPr>
            </w:pPr>
          </w:p>
        </w:tc>
        <w:tc>
          <w:tcPr>
            <w:tcW w:w="4961" w:type="dxa"/>
            <w:tcBorders>
              <w:top w:val="single" w:sz="4" w:space="0" w:color="BFBFBF" w:themeColor="background1" w:themeShade="BF"/>
            </w:tcBorders>
            <w:shd w:val="clear" w:color="auto" w:fill="D9D9D9" w:themeFill="background1" w:themeFillShade="D9"/>
          </w:tcPr>
          <w:p w:rsidR="00615722" w:rsidRPr="00615722" w:rsidRDefault="00615722" w:rsidP="00A76811">
            <w:pPr>
              <w:ind w:right="-143"/>
              <w:rPr>
                <w:rFonts w:ascii="Calibri" w:eastAsia="Calibri" w:hAnsi="Calibri"/>
                <w:color w:val="008000"/>
                <w:sz w:val="28"/>
                <w:szCs w:val="28"/>
              </w:rPr>
            </w:pPr>
          </w:p>
        </w:tc>
        <w:tc>
          <w:tcPr>
            <w:tcW w:w="305" w:type="dxa"/>
            <w:shd w:val="clear" w:color="auto" w:fill="D9D9D9" w:themeFill="background1" w:themeFillShade="D9"/>
          </w:tcPr>
          <w:p w:rsidR="00615722" w:rsidRDefault="00615722" w:rsidP="00AC7B0B">
            <w:pPr>
              <w:ind w:right="-143"/>
              <w:rPr>
                <w:rFonts w:ascii="Calibri" w:eastAsia="Calibri" w:hAnsi="Calibri"/>
                <w:b/>
                <w:color w:val="008000"/>
                <w:sz w:val="28"/>
                <w:szCs w:val="28"/>
              </w:rPr>
            </w:pPr>
          </w:p>
        </w:tc>
      </w:tr>
    </w:tbl>
    <w:p w:rsidR="00AC7B0B" w:rsidRDefault="00AC7B0B"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912EE9" w:rsidRDefault="00912EE9" w:rsidP="00AC7B0B">
      <w:pPr>
        <w:spacing w:after="0" w:line="240" w:lineRule="auto"/>
        <w:ind w:right="-143"/>
        <w:rPr>
          <w:rFonts w:ascii="Calibri" w:eastAsia="Calibri" w:hAnsi="Calibri"/>
          <w:b/>
          <w:color w:val="008000"/>
          <w:sz w:val="28"/>
          <w:szCs w:val="28"/>
        </w:rPr>
      </w:pPr>
    </w:p>
    <w:p w:rsidR="00912EE9" w:rsidRDefault="00912EE9" w:rsidP="00AC7B0B">
      <w:pPr>
        <w:spacing w:after="0" w:line="240" w:lineRule="auto"/>
        <w:ind w:right="-143"/>
        <w:rPr>
          <w:rFonts w:ascii="Calibri" w:eastAsia="Calibri" w:hAnsi="Calibri"/>
          <w:b/>
          <w:color w:val="008000"/>
          <w:sz w:val="28"/>
          <w:szCs w:val="28"/>
        </w:rPr>
      </w:pPr>
    </w:p>
    <w:p w:rsidR="00912EE9" w:rsidRDefault="00912EE9">
      <w:pPr>
        <w:rPr>
          <w:rFonts w:ascii="Calibri" w:eastAsia="Calibri" w:hAnsi="Calibri"/>
          <w:b/>
          <w:color w:val="008000"/>
          <w:sz w:val="28"/>
          <w:szCs w:val="28"/>
        </w:rPr>
      </w:pPr>
      <w:r>
        <w:rPr>
          <w:rFonts w:ascii="Calibri" w:eastAsia="Calibri" w:hAnsi="Calibri"/>
          <w:b/>
          <w:color w:val="008000"/>
          <w:sz w:val="28"/>
          <w:szCs w:val="28"/>
        </w:rPr>
        <w:br w:type="page"/>
      </w:r>
    </w:p>
    <w:sdt>
      <w:sdtPr>
        <w:rPr>
          <w:rFonts w:asciiTheme="minorHAnsi" w:hAnsiTheme="minorHAnsi" w:cstheme="minorBidi"/>
          <w:b w:val="0"/>
          <w:color w:val="auto"/>
          <w:lang w:val="en-GB" w:eastAsia="en-US"/>
        </w:rPr>
        <w:id w:val="-1331130350"/>
        <w:docPartObj>
          <w:docPartGallery w:val="Table of Contents"/>
          <w:docPartUnique/>
        </w:docPartObj>
      </w:sdtPr>
      <w:sdtEndPr>
        <w:rPr>
          <w:bCs/>
          <w:noProof/>
        </w:rPr>
      </w:sdtEndPr>
      <w:sdtContent>
        <w:p w:rsidR="00912EE9" w:rsidRPr="00912EE9" w:rsidRDefault="00912EE9" w:rsidP="00912EE9">
          <w:pPr>
            <w:pStyle w:val="TOCHeading"/>
            <w:jc w:val="left"/>
          </w:pPr>
          <w:r w:rsidRPr="00912EE9">
            <w:rPr>
              <w:sz w:val="52"/>
              <w:szCs w:val="52"/>
            </w:rPr>
            <w:t>NAME OF POLICY</w:t>
          </w:r>
          <w:r w:rsidRPr="00912EE9">
            <w:rPr>
              <w:sz w:val="52"/>
              <w:szCs w:val="52"/>
            </w:rPr>
            <w:br/>
          </w:r>
        </w:p>
        <w:p w:rsidR="00912EE9" w:rsidRDefault="0008553B" w:rsidP="00912EE9">
          <w:pPr>
            <w:pStyle w:val="TOCHeading"/>
          </w:pPr>
          <w:r>
            <w:t>CONTENTS</w:t>
          </w:r>
        </w:p>
        <w:p w:rsidR="00912EE9" w:rsidRPr="00912EE9" w:rsidRDefault="00912EE9" w:rsidP="00912EE9">
          <w:pPr>
            <w:rPr>
              <w:lang w:val="en-US" w:eastAsia="ja-JP"/>
            </w:rPr>
          </w:pPr>
        </w:p>
        <w:p w:rsidR="004916C3" w:rsidRDefault="00912EE9">
          <w:pPr>
            <w:pStyle w:val="TOC1"/>
            <w:tabs>
              <w:tab w:val="right" w:leader="dot" w:pos="9968"/>
            </w:tabs>
            <w:rPr>
              <w:rFonts w:eastAsiaTheme="minorEastAsia"/>
              <w:noProof/>
              <w:lang w:eastAsia="en-GB"/>
            </w:rPr>
          </w:pPr>
          <w:r w:rsidRPr="00A01DC8">
            <w:rPr>
              <w:rFonts w:ascii="Arial" w:hAnsi="Arial" w:cs="Arial"/>
              <w:b/>
            </w:rPr>
            <w:fldChar w:fldCharType="begin"/>
          </w:r>
          <w:r w:rsidRPr="00A01DC8">
            <w:rPr>
              <w:rFonts w:ascii="Arial" w:hAnsi="Arial" w:cs="Arial"/>
              <w:b/>
            </w:rPr>
            <w:instrText xml:space="preserve"> TOC \o "1-3" \h \z \u </w:instrText>
          </w:r>
          <w:r w:rsidRPr="00A01DC8">
            <w:rPr>
              <w:rFonts w:ascii="Arial" w:hAnsi="Arial" w:cs="Arial"/>
              <w:b/>
            </w:rPr>
            <w:fldChar w:fldCharType="separate"/>
          </w:r>
          <w:hyperlink w:anchor="_Toc166780770" w:history="1">
            <w:r w:rsidR="004916C3" w:rsidRPr="004C5645">
              <w:rPr>
                <w:rStyle w:val="Hyperlink"/>
                <w:noProof/>
              </w:rPr>
              <w:t>Rationale</w:t>
            </w:r>
            <w:r w:rsidR="004916C3">
              <w:rPr>
                <w:noProof/>
                <w:webHidden/>
              </w:rPr>
              <w:tab/>
            </w:r>
            <w:r w:rsidR="004916C3">
              <w:rPr>
                <w:noProof/>
                <w:webHidden/>
              </w:rPr>
              <w:fldChar w:fldCharType="begin"/>
            </w:r>
            <w:r w:rsidR="004916C3">
              <w:rPr>
                <w:noProof/>
                <w:webHidden/>
              </w:rPr>
              <w:instrText xml:space="preserve"> PAGEREF _Toc166780770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1" w:history="1">
            <w:r w:rsidR="004916C3" w:rsidRPr="004C5645">
              <w:rPr>
                <w:rStyle w:val="Hyperlink"/>
                <w:noProof/>
              </w:rPr>
              <w:t>Costings</w:t>
            </w:r>
            <w:r w:rsidR="004916C3">
              <w:rPr>
                <w:noProof/>
                <w:webHidden/>
              </w:rPr>
              <w:tab/>
            </w:r>
            <w:r w:rsidR="004916C3">
              <w:rPr>
                <w:noProof/>
                <w:webHidden/>
              </w:rPr>
              <w:fldChar w:fldCharType="begin"/>
            </w:r>
            <w:r w:rsidR="004916C3">
              <w:rPr>
                <w:noProof/>
                <w:webHidden/>
              </w:rPr>
              <w:instrText xml:space="preserve"> PAGEREF _Toc166780771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2" w:history="1">
            <w:r w:rsidR="004916C3" w:rsidRPr="004C5645">
              <w:rPr>
                <w:rStyle w:val="Hyperlink"/>
                <w:noProof/>
              </w:rPr>
              <w:t>Pupil Premium Children</w:t>
            </w:r>
            <w:r w:rsidR="004916C3">
              <w:rPr>
                <w:noProof/>
                <w:webHidden/>
              </w:rPr>
              <w:tab/>
            </w:r>
            <w:r w:rsidR="004916C3">
              <w:rPr>
                <w:noProof/>
                <w:webHidden/>
              </w:rPr>
              <w:fldChar w:fldCharType="begin"/>
            </w:r>
            <w:r w:rsidR="004916C3">
              <w:rPr>
                <w:noProof/>
                <w:webHidden/>
              </w:rPr>
              <w:instrText xml:space="preserve"> PAGEREF _Toc166780772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3" w:history="1">
            <w:r w:rsidR="004916C3" w:rsidRPr="004C5645">
              <w:rPr>
                <w:rStyle w:val="Hyperlink"/>
                <w:noProof/>
              </w:rPr>
              <w:t>Attendance</w:t>
            </w:r>
            <w:r w:rsidR="004916C3">
              <w:rPr>
                <w:noProof/>
                <w:webHidden/>
              </w:rPr>
              <w:tab/>
            </w:r>
            <w:r w:rsidR="004916C3">
              <w:rPr>
                <w:noProof/>
                <w:webHidden/>
              </w:rPr>
              <w:fldChar w:fldCharType="begin"/>
            </w:r>
            <w:r w:rsidR="004916C3">
              <w:rPr>
                <w:noProof/>
                <w:webHidden/>
              </w:rPr>
              <w:instrText xml:space="preserve"> PAGEREF _Toc166780773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4" w:history="1">
            <w:r w:rsidR="004916C3" w:rsidRPr="004C5645">
              <w:rPr>
                <w:rStyle w:val="Hyperlink"/>
                <w:noProof/>
              </w:rPr>
              <w:t>Absences</w:t>
            </w:r>
            <w:r w:rsidR="004916C3">
              <w:rPr>
                <w:noProof/>
                <w:webHidden/>
              </w:rPr>
              <w:tab/>
            </w:r>
            <w:r w:rsidR="004916C3">
              <w:rPr>
                <w:noProof/>
                <w:webHidden/>
              </w:rPr>
              <w:fldChar w:fldCharType="begin"/>
            </w:r>
            <w:r w:rsidR="004916C3">
              <w:rPr>
                <w:noProof/>
                <w:webHidden/>
              </w:rPr>
              <w:instrText xml:space="preserve"> PAGEREF _Toc166780774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5" w:history="1">
            <w:r w:rsidR="004916C3" w:rsidRPr="004C5645">
              <w:rPr>
                <w:rStyle w:val="Hyperlink"/>
                <w:noProof/>
              </w:rPr>
              <w:t>Behaviour</w:t>
            </w:r>
            <w:r w:rsidR="004916C3">
              <w:rPr>
                <w:noProof/>
                <w:webHidden/>
              </w:rPr>
              <w:tab/>
            </w:r>
            <w:r w:rsidR="004916C3">
              <w:rPr>
                <w:noProof/>
                <w:webHidden/>
              </w:rPr>
              <w:fldChar w:fldCharType="begin"/>
            </w:r>
            <w:r w:rsidR="004916C3">
              <w:rPr>
                <w:noProof/>
                <w:webHidden/>
              </w:rPr>
              <w:instrText xml:space="preserve"> PAGEREF _Toc166780775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6" w:history="1">
            <w:r w:rsidR="004916C3" w:rsidRPr="004C5645">
              <w:rPr>
                <w:rStyle w:val="Hyperlink"/>
                <w:noProof/>
              </w:rPr>
              <w:t>Safeguarding</w:t>
            </w:r>
            <w:r w:rsidR="004916C3">
              <w:rPr>
                <w:noProof/>
                <w:webHidden/>
              </w:rPr>
              <w:tab/>
            </w:r>
            <w:r w:rsidR="004916C3">
              <w:rPr>
                <w:noProof/>
                <w:webHidden/>
              </w:rPr>
              <w:fldChar w:fldCharType="begin"/>
            </w:r>
            <w:r w:rsidR="004916C3">
              <w:rPr>
                <w:noProof/>
                <w:webHidden/>
              </w:rPr>
              <w:instrText xml:space="preserve"> PAGEREF _Toc166780776 \h </w:instrText>
            </w:r>
            <w:r w:rsidR="004916C3">
              <w:rPr>
                <w:noProof/>
                <w:webHidden/>
              </w:rPr>
            </w:r>
            <w:r w:rsidR="004916C3">
              <w:rPr>
                <w:noProof/>
                <w:webHidden/>
              </w:rPr>
              <w:fldChar w:fldCharType="separate"/>
            </w:r>
            <w:r w:rsidR="004916C3">
              <w:rPr>
                <w:noProof/>
                <w:webHidden/>
              </w:rPr>
              <w:t>3</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7" w:history="1">
            <w:r w:rsidR="004916C3" w:rsidRPr="004C5645">
              <w:rPr>
                <w:rStyle w:val="Hyperlink"/>
                <w:noProof/>
              </w:rPr>
              <w:t>Entry and Exit of School Premises</w:t>
            </w:r>
            <w:r w:rsidR="004916C3">
              <w:rPr>
                <w:noProof/>
                <w:webHidden/>
              </w:rPr>
              <w:tab/>
            </w:r>
            <w:r w:rsidR="004916C3">
              <w:rPr>
                <w:noProof/>
                <w:webHidden/>
              </w:rPr>
              <w:fldChar w:fldCharType="begin"/>
            </w:r>
            <w:r w:rsidR="004916C3">
              <w:rPr>
                <w:noProof/>
                <w:webHidden/>
              </w:rPr>
              <w:instrText xml:space="preserve"> PAGEREF _Toc166780777 \h </w:instrText>
            </w:r>
            <w:r w:rsidR="004916C3">
              <w:rPr>
                <w:noProof/>
                <w:webHidden/>
              </w:rPr>
            </w:r>
            <w:r w:rsidR="004916C3">
              <w:rPr>
                <w:noProof/>
                <w:webHidden/>
              </w:rPr>
              <w:fldChar w:fldCharType="separate"/>
            </w:r>
            <w:r w:rsidR="004916C3">
              <w:rPr>
                <w:noProof/>
                <w:webHidden/>
              </w:rPr>
              <w:t>4</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8" w:history="1">
            <w:r w:rsidR="004916C3" w:rsidRPr="004C5645">
              <w:rPr>
                <w:rStyle w:val="Hyperlink"/>
                <w:noProof/>
              </w:rPr>
              <w:t>Documentation</w:t>
            </w:r>
            <w:r w:rsidR="004916C3">
              <w:rPr>
                <w:noProof/>
                <w:webHidden/>
              </w:rPr>
              <w:tab/>
            </w:r>
            <w:r w:rsidR="004916C3">
              <w:rPr>
                <w:noProof/>
                <w:webHidden/>
              </w:rPr>
              <w:fldChar w:fldCharType="begin"/>
            </w:r>
            <w:r w:rsidR="004916C3">
              <w:rPr>
                <w:noProof/>
                <w:webHidden/>
              </w:rPr>
              <w:instrText xml:space="preserve"> PAGEREF _Toc166780778 \h </w:instrText>
            </w:r>
            <w:r w:rsidR="004916C3">
              <w:rPr>
                <w:noProof/>
                <w:webHidden/>
              </w:rPr>
            </w:r>
            <w:r w:rsidR="004916C3">
              <w:rPr>
                <w:noProof/>
                <w:webHidden/>
              </w:rPr>
              <w:fldChar w:fldCharType="separate"/>
            </w:r>
            <w:r w:rsidR="004916C3">
              <w:rPr>
                <w:noProof/>
                <w:webHidden/>
              </w:rPr>
              <w:t>5</w:t>
            </w:r>
            <w:r w:rsidR="004916C3">
              <w:rPr>
                <w:noProof/>
                <w:webHidden/>
              </w:rPr>
              <w:fldChar w:fldCharType="end"/>
            </w:r>
          </w:hyperlink>
        </w:p>
        <w:p w:rsidR="004916C3" w:rsidRDefault="00BB2F6F">
          <w:pPr>
            <w:pStyle w:val="TOC1"/>
            <w:tabs>
              <w:tab w:val="right" w:leader="dot" w:pos="9968"/>
            </w:tabs>
            <w:rPr>
              <w:rFonts w:eastAsiaTheme="minorEastAsia"/>
              <w:noProof/>
              <w:lang w:eastAsia="en-GB"/>
            </w:rPr>
          </w:pPr>
          <w:hyperlink w:anchor="_Toc166780779" w:history="1">
            <w:r w:rsidR="004916C3" w:rsidRPr="004C5645">
              <w:rPr>
                <w:rStyle w:val="Hyperlink"/>
                <w:noProof/>
              </w:rPr>
              <w:t>School Premises</w:t>
            </w:r>
            <w:r w:rsidR="004916C3">
              <w:rPr>
                <w:noProof/>
                <w:webHidden/>
              </w:rPr>
              <w:tab/>
            </w:r>
            <w:r w:rsidR="004916C3">
              <w:rPr>
                <w:noProof/>
                <w:webHidden/>
              </w:rPr>
              <w:fldChar w:fldCharType="begin"/>
            </w:r>
            <w:r w:rsidR="004916C3">
              <w:rPr>
                <w:noProof/>
                <w:webHidden/>
              </w:rPr>
              <w:instrText xml:space="preserve"> PAGEREF _Toc166780779 \h </w:instrText>
            </w:r>
            <w:r w:rsidR="004916C3">
              <w:rPr>
                <w:noProof/>
                <w:webHidden/>
              </w:rPr>
            </w:r>
            <w:r w:rsidR="004916C3">
              <w:rPr>
                <w:noProof/>
                <w:webHidden/>
              </w:rPr>
              <w:fldChar w:fldCharType="separate"/>
            </w:r>
            <w:r w:rsidR="004916C3">
              <w:rPr>
                <w:noProof/>
                <w:webHidden/>
              </w:rPr>
              <w:t>5</w:t>
            </w:r>
            <w:r w:rsidR="004916C3">
              <w:rPr>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0" w:history="1">
            <w:r w:rsidR="004916C3" w:rsidRPr="00E830ED">
              <w:rPr>
                <w:rStyle w:val="Hyperlink"/>
                <w:rFonts w:cstheme="minorHAnsi"/>
                <w:noProof/>
              </w:rPr>
              <w:t>Health and Safety/ Fire Precautions</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_Toc166780780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5</w:t>
            </w:r>
            <w:r w:rsidR="004916C3" w:rsidRPr="00E830ED">
              <w:rPr>
                <w:rFonts w:cstheme="minorHAnsi"/>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1" w:history="1">
            <w:r w:rsidR="004916C3" w:rsidRPr="00E830ED">
              <w:rPr>
                <w:rStyle w:val="Hyperlink"/>
                <w:rFonts w:cstheme="minorHAnsi"/>
                <w:noProof/>
              </w:rPr>
              <w:t>Damage</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_Toc166780781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6</w:t>
            </w:r>
            <w:r w:rsidR="004916C3" w:rsidRPr="00E830ED">
              <w:rPr>
                <w:rFonts w:cstheme="minorHAnsi"/>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2" w:history="1">
            <w:r w:rsidR="004916C3" w:rsidRPr="00E830ED">
              <w:rPr>
                <w:rStyle w:val="Hyperlink"/>
                <w:rFonts w:cstheme="minorHAnsi"/>
                <w:noProof/>
              </w:rPr>
              <w:t>Insurance</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_Toc166780782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6</w:t>
            </w:r>
            <w:r w:rsidR="004916C3" w:rsidRPr="00E830ED">
              <w:rPr>
                <w:rFonts w:cstheme="minorHAnsi"/>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3" w:history="1">
            <w:r w:rsidR="004916C3" w:rsidRPr="00E830ED">
              <w:rPr>
                <w:rStyle w:val="Hyperlink"/>
                <w:rFonts w:cstheme="minorHAnsi"/>
                <w:noProof/>
              </w:rPr>
              <w:t>Disability Equality Statement</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_Toc166780783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7</w:t>
            </w:r>
            <w:r w:rsidR="004916C3" w:rsidRPr="00E830ED">
              <w:rPr>
                <w:rFonts w:cstheme="minorHAnsi"/>
                <w:noProof/>
                <w:webHidden/>
              </w:rPr>
              <w:fldChar w:fldCharType="end"/>
            </w:r>
          </w:hyperlink>
        </w:p>
        <w:p w:rsidR="004916C3" w:rsidRPr="00E830ED" w:rsidRDefault="00BB2F6F">
          <w:pPr>
            <w:pStyle w:val="TOC2"/>
            <w:tabs>
              <w:tab w:val="right" w:leader="dot" w:pos="9968"/>
            </w:tabs>
            <w:rPr>
              <w:rFonts w:cstheme="minorHAnsi"/>
              <w:noProof/>
            </w:rPr>
          </w:pPr>
          <w:hyperlink w:anchor="_Toc166780784" w:history="1">
            <w:r w:rsidR="004916C3" w:rsidRPr="00E830ED">
              <w:rPr>
                <w:rStyle w:val="Hyperlink"/>
                <w:rFonts w:eastAsiaTheme="majorEastAsia" w:cstheme="minorHAnsi"/>
                <w:bCs/>
                <w:noProof/>
              </w:rPr>
              <w:t>Equal Opportunities and Inclusivity</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_Toc166780784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7</w:t>
            </w:r>
            <w:r w:rsidR="004916C3" w:rsidRPr="00E830ED">
              <w:rPr>
                <w:rFonts w:cstheme="minorHAnsi"/>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5" w:history="1">
            <w:r w:rsidR="004916C3" w:rsidRPr="00E830ED">
              <w:rPr>
                <w:rStyle w:val="Hyperlink"/>
                <w:rFonts w:cstheme="minorHAnsi"/>
                <w:noProof/>
              </w:rPr>
              <w:t>Appendix 1 – School Information</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_Toc166780785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8</w:t>
            </w:r>
            <w:r w:rsidR="004916C3" w:rsidRPr="00E830ED">
              <w:rPr>
                <w:rFonts w:cstheme="minorHAnsi"/>
                <w:noProof/>
                <w:webHidden/>
              </w:rPr>
              <w:fldChar w:fldCharType="end"/>
            </w:r>
          </w:hyperlink>
        </w:p>
        <w:p w:rsidR="004916C3" w:rsidRPr="00E830ED" w:rsidRDefault="00BB2F6F">
          <w:pPr>
            <w:pStyle w:val="TOC1"/>
            <w:tabs>
              <w:tab w:val="right" w:leader="dot" w:pos="9968"/>
            </w:tabs>
            <w:rPr>
              <w:rFonts w:eastAsiaTheme="minorEastAsia" w:cstheme="minorHAnsi"/>
              <w:noProof/>
              <w:lang w:eastAsia="en-GB"/>
            </w:rPr>
          </w:pPr>
          <w:hyperlink w:anchor="_Toc166780786" w:history="1">
            <w:r w:rsidR="004916C3" w:rsidRPr="00E830ED">
              <w:rPr>
                <w:rStyle w:val="Hyperlink"/>
                <w:rFonts w:cstheme="minorHAnsi"/>
                <w:noProof/>
              </w:rPr>
              <w:t>Appendix 2 – school plan</w:t>
            </w:r>
            <w:r w:rsidR="004916C3" w:rsidRPr="00E830ED">
              <w:rPr>
                <w:rFonts w:cstheme="minorHAnsi"/>
                <w:noProof/>
                <w:webHidden/>
              </w:rPr>
              <w:tab/>
            </w:r>
            <w:r w:rsidR="004916C3" w:rsidRPr="00E830ED">
              <w:rPr>
                <w:rFonts w:cstheme="minorHAnsi"/>
                <w:noProof/>
                <w:webHidden/>
              </w:rPr>
              <w:fldChar w:fldCharType="begin"/>
            </w:r>
            <w:r w:rsidR="004916C3" w:rsidRPr="00E830ED">
              <w:rPr>
                <w:rFonts w:cstheme="minorHAnsi"/>
                <w:noProof/>
                <w:webHidden/>
              </w:rPr>
              <w:instrText xml:space="preserve"> PAGEREF _Toc166780786 \h </w:instrText>
            </w:r>
            <w:r w:rsidR="004916C3" w:rsidRPr="00E830ED">
              <w:rPr>
                <w:rFonts w:cstheme="minorHAnsi"/>
                <w:noProof/>
                <w:webHidden/>
              </w:rPr>
            </w:r>
            <w:r w:rsidR="004916C3" w:rsidRPr="00E830ED">
              <w:rPr>
                <w:rFonts w:cstheme="minorHAnsi"/>
                <w:noProof/>
                <w:webHidden/>
              </w:rPr>
              <w:fldChar w:fldCharType="separate"/>
            </w:r>
            <w:r w:rsidR="004916C3" w:rsidRPr="00E830ED">
              <w:rPr>
                <w:rFonts w:cstheme="minorHAnsi"/>
                <w:noProof/>
                <w:webHidden/>
              </w:rPr>
              <w:t>9</w:t>
            </w:r>
            <w:r w:rsidR="004916C3" w:rsidRPr="00E830ED">
              <w:rPr>
                <w:rFonts w:cstheme="minorHAnsi"/>
                <w:noProof/>
                <w:webHidden/>
              </w:rPr>
              <w:fldChar w:fldCharType="end"/>
            </w:r>
          </w:hyperlink>
        </w:p>
        <w:p w:rsidR="00912EE9" w:rsidRDefault="00912EE9">
          <w:r w:rsidRPr="00A01DC8">
            <w:rPr>
              <w:rFonts w:ascii="Arial" w:hAnsi="Arial" w:cs="Arial"/>
              <w:b/>
              <w:bCs/>
              <w:noProof/>
            </w:rPr>
            <w:fldChar w:fldCharType="end"/>
          </w:r>
          <w:r w:rsidR="00267A11">
            <w:rPr>
              <w:b/>
              <w:bCs/>
              <w:noProof/>
            </w:rPr>
            <w:t xml:space="preserve"> </w:t>
          </w:r>
        </w:p>
      </w:sdtContent>
    </w:sdt>
    <w:p w:rsidR="00912EE9" w:rsidRDefault="00912EE9" w:rsidP="00AC7B0B">
      <w:pPr>
        <w:spacing w:after="0" w:line="240" w:lineRule="auto"/>
        <w:ind w:right="-143"/>
        <w:rPr>
          <w:rFonts w:ascii="Calibri" w:eastAsia="Calibri" w:hAnsi="Calibri"/>
          <w:b/>
          <w:color w:val="008000"/>
          <w:sz w:val="28"/>
          <w:szCs w:val="28"/>
        </w:rPr>
      </w:pPr>
      <w:bookmarkStart w:id="0" w:name="_GoBack"/>
      <w:bookmarkEnd w:id="0"/>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615722" w:rsidRDefault="0008553B" w:rsidP="0008553B">
      <w:pPr>
        <w:tabs>
          <w:tab w:val="left" w:pos="2730"/>
        </w:tabs>
        <w:spacing w:after="0" w:line="240" w:lineRule="auto"/>
        <w:ind w:right="-143"/>
        <w:rPr>
          <w:rFonts w:ascii="Calibri" w:eastAsia="Calibri" w:hAnsi="Calibri"/>
          <w:b/>
          <w:color w:val="008000"/>
          <w:sz w:val="28"/>
          <w:szCs w:val="28"/>
        </w:rPr>
      </w:pPr>
      <w:r>
        <w:rPr>
          <w:rFonts w:ascii="Calibri" w:eastAsia="Calibri" w:hAnsi="Calibri"/>
          <w:b/>
          <w:color w:val="008000"/>
          <w:sz w:val="28"/>
          <w:szCs w:val="28"/>
        </w:rPr>
        <w:tab/>
      </w:r>
    </w:p>
    <w:p w:rsidR="00615722" w:rsidRDefault="00615722" w:rsidP="00AC7B0B">
      <w:pPr>
        <w:spacing w:after="0" w:line="240" w:lineRule="auto"/>
        <w:ind w:right="-143"/>
        <w:rPr>
          <w:rFonts w:ascii="Calibri" w:eastAsia="Calibri" w:hAnsi="Calibri"/>
          <w:b/>
          <w:color w:val="008000"/>
          <w:sz w:val="28"/>
          <w:szCs w:val="28"/>
        </w:rPr>
      </w:pPr>
    </w:p>
    <w:p w:rsidR="00615722" w:rsidRDefault="00615722" w:rsidP="00AC7B0B">
      <w:pPr>
        <w:spacing w:after="0" w:line="240" w:lineRule="auto"/>
        <w:ind w:right="-143"/>
        <w:rPr>
          <w:rFonts w:ascii="Calibri" w:eastAsia="Calibri" w:hAnsi="Calibri"/>
          <w:b/>
          <w:color w:val="008000"/>
          <w:sz w:val="28"/>
          <w:szCs w:val="28"/>
        </w:rPr>
      </w:pPr>
    </w:p>
    <w:p w:rsidR="00D86523" w:rsidRPr="002F1CC9" w:rsidRDefault="00615722" w:rsidP="00D86523">
      <w:pPr>
        <w:rPr>
          <w:rFonts w:ascii="Calibri" w:eastAsia="Calibri" w:hAnsi="Calibri"/>
          <w:b/>
          <w:color w:val="008000"/>
          <w:sz w:val="28"/>
          <w:szCs w:val="28"/>
        </w:rPr>
      </w:pPr>
      <w:r>
        <w:rPr>
          <w:rFonts w:ascii="Calibri" w:eastAsia="Calibri" w:hAnsi="Calibri"/>
          <w:b/>
          <w:color w:val="008000"/>
          <w:sz w:val="28"/>
          <w:szCs w:val="28"/>
        </w:rPr>
        <w:br w:type="page"/>
      </w:r>
      <w:bookmarkStart w:id="1" w:name="_Toc86858457"/>
    </w:p>
    <w:p w:rsidR="002F1CC9" w:rsidRPr="00912EE9" w:rsidRDefault="002F1CC9" w:rsidP="002F1CC9">
      <w:pPr>
        <w:pStyle w:val="Heading1"/>
      </w:pPr>
      <w:bookmarkStart w:id="2" w:name="_Toc166780770"/>
      <w:r>
        <w:lastRenderedPageBreak/>
        <w:t>Rationale</w:t>
      </w:r>
      <w:bookmarkEnd w:id="2"/>
    </w:p>
    <w:p w:rsidR="002F1CC9" w:rsidRPr="00DA69BD" w:rsidRDefault="002F1CC9" w:rsidP="002F1CC9">
      <w:pPr>
        <w:spacing w:after="0" w:line="240" w:lineRule="auto"/>
        <w:jc w:val="both"/>
        <w:rPr>
          <w:rFonts w:ascii="Arial" w:eastAsia="Calibri" w:hAnsi="Arial" w:cs="Arial"/>
        </w:rPr>
      </w:pPr>
    </w:p>
    <w:p w:rsidR="002F1CC9" w:rsidRDefault="002F1CC9" w:rsidP="002F1CC9">
      <w:pPr>
        <w:spacing w:after="0" w:line="240" w:lineRule="auto"/>
        <w:jc w:val="both"/>
        <w:rPr>
          <w:rFonts w:ascii="Arial" w:eastAsia="Calibri" w:hAnsi="Arial" w:cs="Arial"/>
        </w:rPr>
      </w:pPr>
      <w:r>
        <w:rPr>
          <w:rFonts w:ascii="Arial" w:eastAsia="Calibri" w:hAnsi="Arial" w:cs="Arial"/>
        </w:rPr>
        <w:t>At Gorse Ride Schools, we aim to provide opportunities for all children to participate in a broad range of extra-curricular activities outside of school hours as well as lunch time. The aims of these clubs are not only to improve and develop each child’s activity specific skills but additionally, to positively contribute to their social and personal development.</w:t>
      </w:r>
    </w:p>
    <w:p w:rsidR="002F1CC9" w:rsidRPr="00D86523" w:rsidRDefault="002F1CC9" w:rsidP="00D86523"/>
    <w:p w:rsidR="00D20CA5" w:rsidRPr="00912EE9" w:rsidRDefault="00AF4BBE" w:rsidP="00D20CA5">
      <w:pPr>
        <w:pStyle w:val="Heading1"/>
      </w:pPr>
      <w:bookmarkStart w:id="3" w:name="_Toc166780771"/>
      <w:bookmarkEnd w:id="1"/>
      <w:r>
        <w:t>Costings</w:t>
      </w:r>
      <w:bookmarkEnd w:id="3"/>
    </w:p>
    <w:p w:rsidR="00DA69BD" w:rsidRPr="00DA69BD" w:rsidRDefault="00DA69BD" w:rsidP="00DA69BD">
      <w:pPr>
        <w:spacing w:after="0" w:line="240" w:lineRule="auto"/>
        <w:jc w:val="both"/>
        <w:rPr>
          <w:rFonts w:ascii="Arial" w:eastAsia="Calibri" w:hAnsi="Arial" w:cs="Arial"/>
        </w:rPr>
      </w:pPr>
    </w:p>
    <w:p w:rsidR="007601C2" w:rsidRDefault="00267A11" w:rsidP="00DA69BD">
      <w:pPr>
        <w:spacing w:after="0" w:line="240" w:lineRule="auto"/>
        <w:jc w:val="both"/>
        <w:rPr>
          <w:rFonts w:ascii="Arial" w:eastAsia="Calibri" w:hAnsi="Arial" w:cs="Arial"/>
        </w:rPr>
      </w:pPr>
      <w:r>
        <w:rPr>
          <w:rFonts w:ascii="Arial" w:eastAsia="Calibri" w:hAnsi="Arial" w:cs="Arial"/>
        </w:rPr>
        <w:t>Any internally ru</w:t>
      </w:r>
      <w:r w:rsidR="00AF4BBE">
        <w:rPr>
          <w:rFonts w:ascii="Arial" w:eastAsia="Calibri" w:hAnsi="Arial" w:cs="Arial"/>
        </w:rPr>
        <w:t>n after school club will require a small charge where all money is re-invested in the school. All externally</w:t>
      </w:r>
      <w:r>
        <w:rPr>
          <w:rFonts w:ascii="Arial" w:eastAsia="Calibri" w:hAnsi="Arial" w:cs="Arial"/>
        </w:rPr>
        <w:t xml:space="preserve"> ru</w:t>
      </w:r>
      <w:r w:rsidR="00AF4BBE">
        <w:rPr>
          <w:rFonts w:ascii="Arial" w:eastAsia="Calibri" w:hAnsi="Arial" w:cs="Arial"/>
        </w:rPr>
        <w:t>n clubs will charge an individual fee which the school will monitor to ensure the club is affordable.</w:t>
      </w:r>
    </w:p>
    <w:p w:rsidR="006F7F11" w:rsidRDefault="006F7F11" w:rsidP="00DA69BD">
      <w:pPr>
        <w:spacing w:after="0" w:line="240" w:lineRule="auto"/>
        <w:jc w:val="both"/>
        <w:rPr>
          <w:rFonts w:ascii="Arial" w:eastAsia="Calibri" w:hAnsi="Arial" w:cs="Arial"/>
        </w:rPr>
      </w:pPr>
    </w:p>
    <w:p w:rsidR="00AF4BBE" w:rsidRDefault="00AF4BBE" w:rsidP="00DA69BD">
      <w:pPr>
        <w:spacing w:after="0" w:line="240" w:lineRule="auto"/>
        <w:jc w:val="both"/>
        <w:rPr>
          <w:rFonts w:ascii="Arial" w:eastAsia="Calibri" w:hAnsi="Arial" w:cs="Arial"/>
        </w:rPr>
      </w:pPr>
    </w:p>
    <w:p w:rsidR="00140D9B" w:rsidRPr="00912EE9" w:rsidRDefault="00AF4BBE" w:rsidP="00140D9B">
      <w:pPr>
        <w:pStyle w:val="Heading1"/>
      </w:pPr>
      <w:bookmarkStart w:id="4" w:name="_Toc166780772"/>
      <w:r>
        <w:t>Pupil Premium Children</w:t>
      </w:r>
      <w:bookmarkEnd w:id="4"/>
    </w:p>
    <w:p w:rsidR="00DA69BD" w:rsidRPr="00DA69BD" w:rsidRDefault="00DA69BD" w:rsidP="00DA69BD">
      <w:pPr>
        <w:spacing w:after="0" w:line="240" w:lineRule="auto"/>
        <w:jc w:val="both"/>
        <w:rPr>
          <w:rFonts w:ascii="Arial" w:eastAsia="Calibri" w:hAnsi="Arial" w:cs="Arial"/>
        </w:rPr>
      </w:pPr>
    </w:p>
    <w:p w:rsidR="00DA69BD" w:rsidRDefault="00AF4BBE" w:rsidP="00AF4BBE">
      <w:pPr>
        <w:spacing w:after="0" w:line="240" w:lineRule="auto"/>
        <w:jc w:val="both"/>
        <w:rPr>
          <w:rFonts w:ascii="Arial" w:eastAsia="Calibri" w:hAnsi="Arial" w:cs="Arial"/>
        </w:rPr>
      </w:pPr>
      <w:r w:rsidRPr="00AF4BBE">
        <w:rPr>
          <w:rFonts w:ascii="Arial" w:eastAsia="Calibri" w:hAnsi="Arial" w:cs="Arial"/>
        </w:rPr>
        <w:t>All pupil premium children will be offered at least one club fr</w:t>
      </w:r>
      <w:r w:rsidR="00267A11">
        <w:rPr>
          <w:rFonts w:ascii="Arial" w:eastAsia="Calibri" w:hAnsi="Arial" w:cs="Arial"/>
        </w:rPr>
        <w:t>ee of charge</w:t>
      </w:r>
      <w:r w:rsidR="00335C94">
        <w:rPr>
          <w:rFonts w:ascii="Arial" w:eastAsia="Calibri" w:hAnsi="Arial" w:cs="Arial"/>
        </w:rPr>
        <w:t xml:space="preserve"> per term</w:t>
      </w:r>
      <w:r w:rsidR="00267A11">
        <w:rPr>
          <w:rFonts w:ascii="Arial" w:eastAsia="Calibri" w:hAnsi="Arial" w:cs="Arial"/>
        </w:rPr>
        <w:t>. Each externally ru</w:t>
      </w:r>
      <w:r w:rsidRPr="00AF4BBE">
        <w:rPr>
          <w:rFonts w:ascii="Arial" w:eastAsia="Calibri" w:hAnsi="Arial" w:cs="Arial"/>
        </w:rPr>
        <w:t>n club must offer at least two free PPG spaces</w:t>
      </w:r>
      <w:r w:rsidR="00267A11">
        <w:rPr>
          <w:rFonts w:ascii="Arial" w:eastAsia="Calibri" w:hAnsi="Arial" w:cs="Arial"/>
        </w:rPr>
        <w:t xml:space="preserve"> per club offered. In this instance the School will confirm with the club provider, the details of those attending. School ru</w:t>
      </w:r>
      <w:r w:rsidRPr="00AF4BBE">
        <w:rPr>
          <w:rFonts w:ascii="Arial" w:eastAsia="Calibri" w:hAnsi="Arial" w:cs="Arial"/>
        </w:rPr>
        <w:t>n clubs will offer spaces to any pupil premium child who wishes to attend</w:t>
      </w:r>
      <w:r w:rsidR="00831279">
        <w:rPr>
          <w:rFonts w:ascii="Arial" w:eastAsia="Calibri" w:hAnsi="Arial" w:cs="Arial"/>
        </w:rPr>
        <w:t xml:space="preserve"> wherever possible</w:t>
      </w:r>
      <w:r w:rsidRPr="00AF4BBE">
        <w:rPr>
          <w:rFonts w:ascii="Arial" w:eastAsia="Calibri" w:hAnsi="Arial" w:cs="Arial"/>
        </w:rPr>
        <w:t xml:space="preserve">. </w:t>
      </w:r>
    </w:p>
    <w:p w:rsidR="006F7F11" w:rsidRDefault="006F7F11" w:rsidP="00AF4BBE">
      <w:pPr>
        <w:spacing w:after="0" w:line="240" w:lineRule="auto"/>
        <w:jc w:val="both"/>
        <w:rPr>
          <w:rFonts w:ascii="Arial" w:eastAsia="Calibri" w:hAnsi="Arial" w:cs="Arial"/>
        </w:rPr>
      </w:pPr>
    </w:p>
    <w:p w:rsidR="000C268F" w:rsidRDefault="000C268F" w:rsidP="00AF4BBE">
      <w:pPr>
        <w:spacing w:after="0" w:line="240" w:lineRule="auto"/>
        <w:jc w:val="both"/>
        <w:rPr>
          <w:rFonts w:ascii="Arial" w:eastAsia="Calibri" w:hAnsi="Arial" w:cs="Arial"/>
        </w:rPr>
      </w:pPr>
    </w:p>
    <w:p w:rsidR="000C268F" w:rsidRDefault="000C268F" w:rsidP="00151D43">
      <w:pPr>
        <w:pStyle w:val="Heading1"/>
      </w:pPr>
      <w:bookmarkStart w:id="5" w:name="_Toc166780773"/>
      <w:r>
        <w:t>Attendance</w:t>
      </w:r>
      <w:bookmarkEnd w:id="5"/>
    </w:p>
    <w:p w:rsidR="00151D43" w:rsidRDefault="00151D43" w:rsidP="006F7F11">
      <w:pPr>
        <w:jc w:val="both"/>
        <w:rPr>
          <w:rFonts w:ascii="Arial" w:hAnsi="Arial" w:cs="Arial"/>
        </w:rPr>
      </w:pPr>
    </w:p>
    <w:p w:rsidR="000C268F" w:rsidRPr="006F7F11" w:rsidRDefault="00831279" w:rsidP="006F7F11">
      <w:pPr>
        <w:jc w:val="both"/>
        <w:rPr>
          <w:rFonts w:ascii="Arial" w:hAnsi="Arial" w:cs="Arial"/>
        </w:rPr>
      </w:pPr>
      <w:r>
        <w:rPr>
          <w:rFonts w:ascii="Arial" w:hAnsi="Arial" w:cs="Arial"/>
        </w:rPr>
        <w:t>For school run clubs, t</w:t>
      </w:r>
      <w:r w:rsidR="000C268F" w:rsidRPr="006F7F11">
        <w:rPr>
          <w:rFonts w:ascii="Arial" w:hAnsi="Arial" w:cs="Arial"/>
        </w:rPr>
        <w:t xml:space="preserve">he school will provide a register of the children attending plus any medical conditions prior to the start of the club. </w:t>
      </w:r>
      <w:r>
        <w:rPr>
          <w:rFonts w:ascii="Arial" w:hAnsi="Arial" w:cs="Arial"/>
        </w:rPr>
        <w:t xml:space="preserve">Any externally run clubs must provide a register of children attending. </w:t>
      </w:r>
      <w:r w:rsidR="000C268F" w:rsidRPr="006F7F11">
        <w:rPr>
          <w:rFonts w:ascii="Arial" w:hAnsi="Arial" w:cs="Arial"/>
        </w:rPr>
        <w:t>It is the club leader’s responsibility to familiarise themselves with any medical requirements for children in their care (see Appendix 1 for additional information) Any children not in school and therefore not attending will be notified to the club leader by the School Office.  The leader will ensure that all children expected are present. If there are any children missing, the School Office needs to be informed immediately.</w:t>
      </w:r>
    </w:p>
    <w:p w:rsidR="000C268F" w:rsidRPr="00AF4BBE" w:rsidRDefault="000C268F" w:rsidP="00AF4BBE">
      <w:pPr>
        <w:spacing w:after="0" w:line="240" w:lineRule="auto"/>
        <w:jc w:val="both"/>
        <w:rPr>
          <w:rFonts w:ascii="Arial" w:eastAsia="Calibri" w:hAnsi="Arial" w:cs="Arial"/>
        </w:rPr>
      </w:pPr>
    </w:p>
    <w:p w:rsidR="00DA69BD" w:rsidRPr="00DA69BD" w:rsidRDefault="00DA69BD" w:rsidP="00DA69BD">
      <w:pPr>
        <w:spacing w:after="0" w:line="240" w:lineRule="auto"/>
        <w:jc w:val="both"/>
        <w:rPr>
          <w:rFonts w:ascii="Arial" w:eastAsia="Calibri" w:hAnsi="Arial" w:cs="Arial"/>
        </w:rPr>
      </w:pPr>
    </w:p>
    <w:p w:rsidR="00267A11" w:rsidRDefault="00AF4BBE" w:rsidP="00151D43">
      <w:pPr>
        <w:pStyle w:val="Heading1"/>
      </w:pPr>
      <w:bookmarkStart w:id="6" w:name="_Toc166780774"/>
      <w:r>
        <w:t>Absences</w:t>
      </w:r>
      <w:bookmarkEnd w:id="6"/>
    </w:p>
    <w:p w:rsidR="00151D43" w:rsidRDefault="00151D43" w:rsidP="006F7F11">
      <w:pPr>
        <w:jc w:val="both"/>
        <w:rPr>
          <w:rFonts w:ascii="Arial" w:hAnsi="Arial" w:cs="Arial"/>
        </w:rPr>
      </w:pPr>
    </w:p>
    <w:p w:rsidR="00AF4BBE" w:rsidRPr="00267A11" w:rsidRDefault="00831279" w:rsidP="006F7F11">
      <w:pPr>
        <w:jc w:val="both"/>
        <w:rPr>
          <w:rFonts w:ascii="Arial" w:hAnsi="Arial" w:cs="Arial"/>
        </w:rPr>
      </w:pPr>
      <w:r>
        <w:rPr>
          <w:rFonts w:ascii="Arial" w:hAnsi="Arial" w:cs="Arial"/>
        </w:rPr>
        <w:t>For school run clubs, i</w:t>
      </w:r>
      <w:r w:rsidR="00AF4BBE" w:rsidRPr="00267A11">
        <w:rPr>
          <w:rFonts w:ascii="Arial" w:hAnsi="Arial" w:cs="Arial"/>
        </w:rPr>
        <w:t>f a club provider is absent and the club is unable to run, parents will receive either a refund or an alternative date. If a child is unable to attend, no refund will be given.</w:t>
      </w:r>
    </w:p>
    <w:p w:rsidR="00140D9B" w:rsidRDefault="00140D9B" w:rsidP="00140D9B">
      <w:pPr>
        <w:pStyle w:val="Heading1"/>
      </w:pPr>
    </w:p>
    <w:p w:rsidR="00140D9B" w:rsidRPr="00151D43" w:rsidRDefault="00AF4BBE" w:rsidP="00151D43">
      <w:pPr>
        <w:pStyle w:val="Heading1"/>
      </w:pPr>
      <w:bookmarkStart w:id="7" w:name="_Toc166780775"/>
      <w:r>
        <w:t>Behaviour</w:t>
      </w:r>
      <w:bookmarkEnd w:id="7"/>
    </w:p>
    <w:p w:rsidR="00151D43" w:rsidRDefault="00151D43" w:rsidP="00A76811">
      <w:pPr>
        <w:spacing w:after="0" w:line="240" w:lineRule="auto"/>
        <w:jc w:val="both"/>
        <w:rPr>
          <w:rFonts w:ascii="Arial" w:eastAsia="Calibri" w:hAnsi="Arial" w:cs="Arial"/>
        </w:rPr>
      </w:pPr>
    </w:p>
    <w:p w:rsidR="00A76811" w:rsidRDefault="00AF4BBE" w:rsidP="00A76811">
      <w:pPr>
        <w:spacing w:after="0" w:line="240" w:lineRule="auto"/>
        <w:jc w:val="both"/>
        <w:rPr>
          <w:rFonts w:ascii="Arial" w:eastAsia="Calibri" w:hAnsi="Arial" w:cs="Arial"/>
        </w:rPr>
      </w:pPr>
      <w:r>
        <w:rPr>
          <w:rFonts w:ascii="Arial" w:eastAsia="Calibri" w:hAnsi="Arial" w:cs="Arial"/>
        </w:rPr>
        <w:t xml:space="preserve">Children are expected to behave following the </w:t>
      </w:r>
      <w:r w:rsidR="00204518">
        <w:rPr>
          <w:rFonts w:ascii="Arial" w:eastAsia="Calibri" w:hAnsi="Arial" w:cs="Arial"/>
        </w:rPr>
        <w:t>school</w:t>
      </w:r>
      <w:r>
        <w:rPr>
          <w:rFonts w:ascii="Arial" w:eastAsia="Calibri" w:hAnsi="Arial" w:cs="Arial"/>
        </w:rPr>
        <w:t>’</w:t>
      </w:r>
      <w:r w:rsidR="00204518">
        <w:rPr>
          <w:rFonts w:ascii="Arial" w:eastAsia="Calibri" w:hAnsi="Arial" w:cs="Arial"/>
        </w:rPr>
        <w:t>s</w:t>
      </w:r>
      <w:r>
        <w:rPr>
          <w:rFonts w:ascii="Arial" w:eastAsia="Calibri" w:hAnsi="Arial" w:cs="Arial"/>
        </w:rPr>
        <w:t xml:space="preserve"> behaviour policy. If a child is not behaving correct</w:t>
      </w:r>
      <w:r w:rsidR="00335C94">
        <w:rPr>
          <w:rFonts w:ascii="Arial" w:eastAsia="Calibri" w:hAnsi="Arial" w:cs="Arial"/>
        </w:rPr>
        <w:t>ly and their behaviour is becoming</w:t>
      </w:r>
      <w:r>
        <w:rPr>
          <w:rFonts w:ascii="Arial" w:eastAsia="Calibri" w:hAnsi="Arial" w:cs="Arial"/>
        </w:rPr>
        <w:t xml:space="preserve"> unsafe or disruptive then all club providers have the authority to ask the child to stop attending the club</w:t>
      </w:r>
      <w:r w:rsidR="00335C94">
        <w:rPr>
          <w:rFonts w:ascii="Arial" w:eastAsia="Calibri" w:hAnsi="Arial" w:cs="Arial"/>
        </w:rPr>
        <w:t xml:space="preserve"> and it is their responsibility to inform the parent/ carer</w:t>
      </w:r>
      <w:r>
        <w:rPr>
          <w:rFonts w:ascii="Arial" w:eastAsia="Calibri" w:hAnsi="Arial" w:cs="Arial"/>
        </w:rPr>
        <w:t xml:space="preserve">. </w:t>
      </w:r>
    </w:p>
    <w:p w:rsidR="00B83ACF" w:rsidRDefault="00B83ACF" w:rsidP="00A76811">
      <w:pPr>
        <w:spacing w:after="0" w:line="240" w:lineRule="auto"/>
        <w:jc w:val="both"/>
        <w:rPr>
          <w:rFonts w:ascii="Arial" w:eastAsia="Calibri" w:hAnsi="Arial" w:cs="Arial"/>
        </w:rPr>
      </w:pPr>
    </w:p>
    <w:p w:rsidR="00B83ACF" w:rsidRDefault="00B83ACF" w:rsidP="00A76811">
      <w:pPr>
        <w:spacing w:after="0" w:line="240" w:lineRule="auto"/>
        <w:jc w:val="both"/>
        <w:rPr>
          <w:rFonts w:ascii="Arial" w:eastAsia="Calibri" w:hAnsi="Arial" w:cs="Arial"/>
        </w:rPr>
      </w:pPr>
    </w:p>
    <w:p w:rsidR="00267A11" w:rsidRPr="00151D43" w:rsidRDefault="00267A11" w:rsidP="00151D43">
      <w:pPr>
        <w:pStyle w:val="Heading1"/>
      </w:pPr>
      <w:bookmarkStart w:id="8" w:name="_Toc166780776"/>
      <w:r>
        <w:t>Safeguarding</w:t>
      </w:r>
      <w:bookmarkEnd w:id="8"/>
    </w:p>
    <w:p w:rsidR="00151D43" w:rsidRDefault="00151D43" w:rsidP="002F1CC9">
      <w:pPr>
        <w:pStyle w:val="Default"/>
        <w:jc w:val="both"/>
        <w:rPr>
          <w:sz w:val="22"/>
          <w:szCs w:val="22"/>
        </w:rPr>
      </w:pPr>
    </w:p>
    <w:p w:rsidR="00267A11" w:rsidRDefault="00267A11" w:rsidP="002F1CC9">
      <w:pPr>
        <w:pStyle w:val="Default"/>
        <w:jc w:val="both"/>
        <w:rPr>
          <w:sz w:val="22"/>
          <w:szCs w:val="22"/>
        </w:rPr>
      </w:pPr>
      <w:r w:rsidRPr="002F1CC9">
        <w:rPr>
          <w:sz w:val="22"/>
          <w:szCs w:val="22"/>
        </w:rPr>
        <w:lastRenderedPageBreak/>
        <w:t xml:space="preserve">The School is committed to safeguarding and promoting the welfare of children and young people. The responsibility for ensuring that safeguarding measures are in place rests with the </w:t>
      </w:r>
      <w:r w:rsidR="002F1CC9">
        <w:rPr>
          <w:sz w:val="22"/>
          <w:szCs w:val="22"/>
        </w:rPr>
        <w:t>club provider</w:t>
      </w:r>
      <w:r w:rsidRPr="002F1CC9">
        <w:rPr>
          <w:sz w:val="22"/>
          <w:szCs w:val="22"/>
        </w:rPr>
        <w:t xml:space="preserve">. </w:t>
      </w:r>
    </w:p>
    <w:p w:rsidR="002F1CC9" w:rsidRPr="002F1CC9" w:rsidRDefault="002F1CC9" w:rsidP="002F1CC9">
      <w:pPr>
        <w:pStyle w:val="Default"/>
        <w:jc w:val="both"/>
        <w:rPr>
          <w:sz w:val="22"/>
          <w:szCs w:val="22"/>
        </w:rPr>
      </w:pPr>
    </w:p>
    <w:p w:rsidR="00267A11" w:rsidRDefault="00267A11" w:rsidP="002F1CC9">
      <w:pPr>
        <w:pStyle w:val="Default"/>
        <w:jc w:val="both"/>
        <w:rPr>
          <w:sz w:val="22"/>
          <w:szCs w:val="22"/>
        </w:rPr>
      </w:pPr>
      <w:r w:rsidRPr="002F1CC9">
        <w:rPr>
          <w:sz w:val="22"/>
          <w:szCs w:val="22"/>
        </w:rPr>
        <w:t xml:space="preserve">The </w:t>
      </w:r>
      <w:r w:rsidR="002F1CC9">
        <w:rPr>
          <w:sz w:val="22"/>
          <w:szCs w:val="22"/>
        </w:rPr>
        <w:t>provider</w:t>
      </w:r>
      <w:r w:rsidRPr="002F1CC9">
        <w:rPr>
          <w:sz w:val="22"/>
          <w:szCs w:val="22"/>
        </w:rPr>
        <w:t xml:space="preserve"> shall ensure that they have appropriate safeguarding policies and procedures in place and that they, themselves and those persons likely to have contact with children, have been subject to enhanced Disclosure and Barring Service checks. </w:t>
      </w:r>
    </w:p>
    <w:p w:rsidR="002F1CC9" w:rsidRPr="002F1CC9" w:rsidRDefault="002F1CC9" w:rsidP="002F1CC9">
      <w:pPr>
        <w:pStyle w:val="Default"/>
        <w:jc w:val="both"/>
        <w:rPr>
          <w:sz w:val="22"/>
          <w:szCs w:val="22"/>
        </w:rPr>
      </w:pPr>
    </w:p>
    <w:p w:rsidR="00267A11" w:rsidRDefault="002F1CC9" w:rsidP="002F1CC9">
      <w:pPr>
        <w:pStyle w:val="Default"/>
        <w:jc w:val="both"/>
        <w:rPr>
          <w:sz w:val="22"/>
          <w:szCs w:val="22"/>
        </w:rPr>
      </w:pPr>
      <w:r w:rsidRPr="00831279">
        <w:rPr>
          <w:b/>
          <w:sz w:val="22"/>
          <w:szCs w:val="22"/>
        </w:rPr>
        <w:t>The provi</w:t>
      </w:r>
      <w:r w:rsidR="006D77F4" w:rsidRPr="00831279">
        <w:rPr>
          <w:b/>
          <w:sz w:val="22"/>
          <w:szCs w:val="22"/>
        </w:rPr>
        <w:t>d</w:t>
      </w:r>
      <w:r w:rsidRPr="00831279">
        <w:rPr>
          <w:b/>
          <w:sz w:val="22"/>
          <w:szCs w:val="22"/>
        </w:rPr>
        <w:t>er</w:t>
      </w:r>
      <w:r w:rsidR="00267A11" w:rsidRPr="00831279">
        <w:rPr>
          <w:b/>
          <w:sz w:val="22"/>
          <w:szCs w:val="22"/>
        </w:rPr>
        <w:t xml:space="preserve"> will be </w:t>
      </w:r>
      <w:r w:rsidRPr="00831279">
        <w:rPr>
          <w:b/>
          <w:sz w:val="22"/>
          <w:szCs w:val="22"/>
        </w:rPr>
        <w:t xml:space="preserve">required to complete an online </w:t>
      </w:r>
      <w:r w:rsidR="00267A11" w:rsidRPr="00831279">
        <w:rPr>
          <w:b/>
          <w:sz w:val="22"/>
          <w:szCs w:val="22"/>
        </w:rPr>
        <w:t>Verification Form confirming that any personnel working with children on the school premises have been appointed in accordance with safer recruitment procedures.</w:t>
      </w:r>
      <w:r w:rsidR="00267A11" w:rsidRPr="002F1CC9">
        <w:rPr>
          <w:sz w:val="22"/>
          <w:szCs w:val="22"/>
        </w:rPr>
        <w:t xml:space="preserve"> This includes successful checks related to identity, employment history, references, qualifications, overseas checks (where required), prohibition from teaching checks (if undertaking teaching work and appointed on or since 1st April 2012), prohibition from management checks (if applicable), and verification of the right to work in the UK. </w:t>
      </w:r>
    </w:p>
    <w:p w:rsidR="002F1CC9" w:rsidRPr="002F1CC9" w:rsidRDefault="002F1CC9" w:rsidP="002F1CC9">
      <w:pPr>
        <w:pStyle w:val="Default"/>
        <w:jc w:val="both"/>
        <w:rPr>
          <w:sz w:val="22"/>
          <w:szCs w:val="22"/>
        </w:rPr>
      </w:pPr>
    </w:p>
    <w:p w:rsidR="00267A11" w:rsidRDefault="00267A11" w:rsidP="002F1CC9">
      <w:pPr>
        <w:pStyle w:val="Default"/>
        <w:jc w:val="both"/>
        <w:rPr>
          <w:sz w:val="22"/>
          <w:szCs w:val="22"/>
        </w:rPr>
      </w:pPr>
      <w:r w:rsidRPr="002F1CC9">
        <w:rPr>
          <w:sz w:val="22"/>
          <w:szCs w:val="22"/>
        </w:rPr>
        <w:t xml:space="preserve">Additionally, in compliance with the Childcare (Disqualification) Regulations 2009, the named individual to whom these regulations apply is not disqualified from working with children as per the terms outlined in the regulations. Information provided on this form will be recorded on the schools Single Central Record. This information is only accessible by the School Business Manager and the Executive Head Teacher and by Ofsted Inspectors. </w:t>
      </w:r>
    </w:p>
    <w:p w:rsidR="000C268F" w:rsidRPr="002F1CC9" w:rsidRDefault="000C268F" w:rsidP="002F1CC9">
      <w:pPr>
        <w:pStyle w:val="Default"/>
        <w:jc w:val="both"/>
        <w:rPr>
          <w:sz w:val="22"/>
          <w:szCs w:val="22"/>
        </w:rPr>
      </w:pPr>
    </w:p>
    <w:p w:rsidR="00267A11" w:rsidRPr="00831279" w:rsidRDefault="002F1CC9" w:rsidP="002F1CC9">
      <w:pPr>
        <w:pStyle w:val="Default"/>
        <w:jc w:val="both"/>
        <w:rPr>
          <w:b/>
          <w:sz w:val="22"/>
          <w:szCs w:val="22"/>
        </w:rPr>
      </w:pPr>
      <w:r w:rsidRPr="00831279">
        <w:rPr>
          <w:b/>
          <w:sz w:val="22"/>
          <w:szCs w:val="22"/>
        </w:rPr>
        <w:t>Providers</w:t>
      </w:r>
      <w:r w:rsidR="006D77F4" w:rsidRPr="00831279">
        <w:rPr>
          <w:b/>
          <w:sz w:val="22"/>
          <w:szCs w:val="22"/>
        </w:rPr>
        <w:t xml:space="preserve"> must have</w:t>
      </w:r>
      <w:r w:rsidR="00267A11" w:rsidRPr="00831279">
        <w:rPr>
          <w:b/>
          <w:sz w:val="22"/>
          <w:szCs w:val="22"/>
        </w:rPr>
        <w:t xml:space="preserve"> a Child Protection / Safeguarding Policy and provide a copy to the School. </w:t>
      </w:r>
    </w:p>
    <w:p w:rsidR="002F1CC9" w:rsidRDefault="00335C94" w:rsidP="002F1CC9">
      <w:pPr>
        <w:pStyle w:val="Default"/>
        <w:jc w:val="both"/>
        <w:rPr>
          <w:sz w:val="22"/>
          <w:szCs w:val="22"/>
        </w:rPr>
      </w:pPr>
      <w:r w:rsidRPr="00335C94">
        <w:rPr>
          <w:sz w:val="22"/>
          <w:szCs w:val="22"/>
        </w:rPr>
        <w:t>In addition to the provid</w:t>
      </w:r>
      <w:r w:rsidR="00267A11" w:rsidRPr="00335C94">
        <w:rPr>
          <w:sz w:val="22"/>
          <w:szCs w:val="22"/>
        </w:rPr>
        <w:t>er’s liability in respect of health and safety concerns referred to elsewhere in this agreement</w:t>
      </w:r>
      <w:r w:rsidRPr="00335C94">
        <w:rPr>
          <w:sz w:val="22"/>
          <w:szCs w:val="22"/>
        </w:rPr>
        <w:t>, the provid</w:t>
      </w:r>
      <w:r w:rsidR="00267A11" w:rsidRPr="00335C94">
        <w:rPr>
          <w:sz w:val="22"/>
          <w:szCs w:val="22"/>
        </w:rPr>
        <w:t xml:space="preserve">er specifically undertakes to ensure suitable arrangements are in place in regard to safeguarding children and child protection. Gorse Ride Schools specifically reserve </w:t>
      </w:r>
      <w:r w:rsidR="002F1CC9" w:rsidRPr="00335C94">
        <w:rPr>
          <w:sz w:val="22"/>
          <w:szCs w:val="22"/>
        </w:rPr>
        <w:t xml:space="preserve">the right to terminate the </w:t>
      </w:r>
      <w:r w:rsidR="00267A11" w:rsidRPr="00335C94">
        <w:rPr>
          <w:sz w:val="22"/>
          <w:szCs w:val="22"/>
        </w:rPr>
        <w:t xml:space="preserve">agreement with immediate effect if the </w:t>
      </w:r>
      <w:r w:rsidR="002F1CC9" w:rsidRPr="00335C94">
        <w:rPr>
          <w:sz w:val="22"/>
          <w:szCs w:val="22"/>
        </w:rPr>
        <w:t>provider</w:t>
      </w:r>
      <w:r w:rsidR="00267A11" w:rsidRPr="00335C94">
        <w:rPr>
          <w:sz w:val="22"/>
          <w:szCs w:val="22"/>
        </w:rPr>
        <w:t xml:space="preserve"> does not have such arrangements in place and fails to take immediate steps to put them in place. In such circumstances the School will not be liable for any loss financial or otherwise incurred by the </w:t>
      </w:r>
      <w:r w:rsidR="002F1CC9" w:rsidRPr="00335C94">
        <w:rPr>
          <w:sz w:val="22"/>
          <w:szCs w:val="22"/>
        </w:rPr>
        <w:t>provider</w:t>
      </w:r>
      <w:r w:rsidR="00267A11" w:rsidRPr="00335C94">
        <w:rPr>
          <w:sz w:val="22"/>
          <w:szCs w:val="22"/>
        </w:rPr>
        <w:t>.</w:t>
      </w:r>
    </w:p>
    <w:p w:rsidR="00267A11" w:rsidRPr="002F1CC9" w:rsidRDefault="00267A11" w:rsidP="002F1CC9">
      <w:pPr>
        <w:pStyle w:val="Default"/>
        <w:jc w:val="both"/>
        <w:rPr>
          <w:sz w:val="22"/>
          <w:szCs w:val="22"/>
        </w:rPr>
      </w:pPr>
      <w:r w:rsidRPr="002F1CC9">
        <w:rPr>
          <w:sz w:val="22"/>
          <w:szCs w:val="22"/>
        </w:rPr>
        <w:t xml:space="preserve"> </w:t>
      </w:r>
    </w:p>
    <w:p w:rsidR="00267A11" w:rsidRDefault="002F1CC9" w:rsidP="006F7F11">
      <w:pPr>
        <w:pStyle w:val="Default"/>
        <w:jc w:val="both"/>
        <w:rPr>
          <w:sz w:val="22"/>
          <w:szCs w:val="22"/>
        </w:rPr>
      </w:pPr>
      <w:r>
        <w:rPr>
          <w:sz w:val="22"/>
          <w:szCs w:val="22"/>
        </w:rPr>
        <w:t>The provider</w:t>
      </w:r>
      <w:r w:rsidR="00267A11" w:rsidRPr="002F1CC9">
        <w:rPr>
          <w:sz w:val="22"/>
          <w:szCs w:val="22"/>
        </w:rPr>
        <w:t xml:space="preserve"> confirms that, should any safeguarding concerns present themselves during the hire of the school premises, they shall contact the Head Teacher, Miss Eileen Rogers as soon as reasonably practicable. </w:t>
      </w:r>
    </w:p>
    <w:p w:rsidR="002F1CC9" w:rsidRPr="002F1CC9" w:rsidRDefault="002F1CC9" w:rsidP="006F7F11">
      <w:pPr>
        <w:pStyle w:val="Default"/>
        <w:jc w:val="both"/>
        <w:rPr>
          <w:sz w:val="22"/>
          <w:szCs w:val="22"/>
        </w:rPr>
      </w:pPr>
    </w:p>
    <w:p w:rsidR="002F1CC9" w:rsidRPr="000C268F" w:rsidRDefault="000C268F" w:rsidP="006F7F11">
      <w:pPr>
        <w:jc w:val="both"/>
        <w:rPr>
          <w:rFonts w:ascii="Arial" w:hAnsi="Arial" w:cs="Arial"/>
        </w:rPr>
      </w:pPr>
      <w:r w:rsidRPr="000C268F">
        <w:rPr>
          <w:rFonts w:ascii="Arial" w:hAnsi="Arial" w:cs="Arial"/>
        </w:rPr>
        <w:t>Club leaders should be aware that there may be other clubs running at the same time, including the school’s own extended care club. Therefore</w:t>
      </w:r>
      <w:r w:rsidR="006D77F4">
        <w:rPr>
          <w:rFonts w:ascii="Arial" w:hAnsi="Arial" w:cs="Arial"/>
        </w:rPr>
        <w:t>,</w:t>
      </w:r>
      <w:r w:rsidRPr="000C268F">
        <w:rPr>
          <w:rFonts w:ascii="Arial" w:hAnsi="Arial" w:cs="Arial"/>
        </w:rPr>
        <w:t xml:space="preserve"> the appropriate safeguarding measure should be taken to ensure that no issues arise in relation to these clubs. </w:t>
      </w:r>
    </w:p>
    <w:p w:rsidR="00615722" w:rsidRDefault="00267A11" w:rsidP="006F7F11">
      <w:pPr>
        <w:spacing w:after="0" w:line="240" w:lineRule="auto"/>
        <w:ind w:right="-143"/>
        <w:jc w:val="both"/>
        <w:rPr>
          <w:rFonts w:ascii="Arial" w:hAnsi="Arial" w:cs="Arial"/>
        </w:rPr>
      </w:pPr>
      <w:r w:rsidRPr="002F1CC9">
        <w:rPr>
          <w:rFonts w:ascii="Arial" w:hAnsi="Arial" w:cs="Arial"/>
        </w:rPr>
        <w:t>Children must be appropriately supervised when using the toilet facilities.</w:t>
      </w:r>
    </w:p>
    <w:p w:rsidR="00151D43" w:rsidRDefault="00151D43" w:rsidP="006F7F11">
      <w:pPr>
        <w:spacing w:after="0" w:line="240" w:lineRule="auto"/>
        <w:ind w:right="-143"/>
        <w:jc w:val="both"/>
        <w:rPr>
          <w:rFonts w:ascii="Arial" w:hAnsi="Arial" w:cs="Arial"/>
        </w:rPr>
      </w:pPr>
    </w:p>
    <w:p w:rsidR="005A60DD" w:rsidRDefault="005A60DD" w:rsidP="002F1CC9">
      <w:pPr>
        <w:spacing w:after="0" w:line="240" w:lineRule="auto"/>
        <w:ind w:right="-143"/>
        <w:jc w:val="both"/>
        <w:rPr>
          <w:rFonts w:ascii="Arial" w:hAnsi="Arial" w:cs="Arial"/>
        </w:rPr>
      </w:pPr>
    </w:p>
    <w:p w:rsidR="005A60DD" w:rsidRPr="00912EE9" w:rsidRDefault="005A60DD" w:rsidP="005A60DD">
      <w:pPr>
        <w:pStyle w:val="Heading1"/>
      </w:pPr>
      <w:bookmarkStart w:id="9" w:name="_Toc166780777"/>
      <w:r>
        <w:t>Entry and Exit of School Premises</w:t>
      </w:r>
      <w:bookmarkEnd w:id="9"/>
    </w:p>
    <w:p w:rsidR="005A60DD" w:rsidRPr="00DA69BD" w:rsidRDefault="005A60DD" w:rsidP="005A60DD">
      <w:pPr>
        <w:spacing w:after="0" w:line="240" w:lineRule="auto"/>
        <w:jc w:val="both"/>
        <w:rPr>
          <w:rFonts w:ascii="Arial" w:eastAsia="Calibri" w:hAnsi="Arial" w:cs="Arial"/>
        </w:rPr>
      </w:pPr>
    </w:p>
    <w:p w:rsidR="000C268F" w:rsidRPr="000C268F" w:rsidRDefault="000C268F" w:rsidP="005A60DD">
      <w:pPr>
        <w:rPr>
          <w:rFonts w:ascii="Arial" w:hAnsi="Arial" w:cs="Arial"/>
        </w:rPr>
      </w:pPr>
      <w:r w:rsidRPr="000C268F">
        <w:rPr>
          <w:rFonts w:ascii="Arial" w:hAnsi="Arial" w:cs="Arial"/>
        </w:rPr>
        <w:t>The club leader must be on site by 3.00pm and ready to collect the children at the end of the school day.  If they are going to be late, the School should be informed so that arrangements can made to ensure the children are collected for that club.</w:t>
      </w:r>
    </w:p>
    <w:p w:rsidR="005A60DD" w:rsidRDefault="005A60DD" w:rsidP="005A60DD">
      <w:pPr>
        <w:rPr>
          <w:rFonts w:ascii="Arial" w:hAnsi="Arial" w:cs="Arial"/>
        </w:rPr>
      </w:pPr>
      <w:r w:rsidRPr="005A60DD">
        <w:rPr>
          <w:rFonts w:ascii="Arial" w:hAnsi="Arial" w:cs="Arial"/>
        </w:rPr>
        <w:t>When allowing children to exit the school premises</w:t>
      </w:r>
      <w:r>
        <w:rPr>
          <w:rFonts w:ascii="Arial" w:hAnsi="Arial" w:cs="Arial"/>
        </w:rPr>
        <w:t xml:space="preserve"> at the end of all clubs, Club l</w:t>
      </w:r>
      <w:r w:rsidRPr="005A60DD">
        <w:rPr>
          <w:rFonts w:ascii="Arial" w:hAnsi="Arial" w:cs="Arial"/>
        </w:rPr>
        <w:t xml:space="preserve">eaders must ensure that they escort the children to the exit gate/door and hand them over to the appropriate parent/carer. </w:t>
      </w:r>
      <w:r w:rsidR="000C268F">
        <w:rPr>
          <w:rFonts w:ascii="Arial" w:hAnsi="Arial" w:cs="Arial"/>
        </w:rPr>
        <w:t xml:space="preserve">It is the club leader’s responsibility to supervise children until their parent/ carer arrives. </w:t>
      </w:r>
      <w:r w:rsidR="00151D43">
        <w:rPr>
          <w:rFonts w:ascii="Arial" w:hAnsi="Arial" w:cs="Arial"/>
        </w:rPr>
        <w:t xml:space="preserve">Parent/ carers should be informed ahead of time, where they should collect their children from; which should not interfere </w:t>
      </w:r>
      <w:r w:rsidR="00172AA2">
        <w:rPr>
          <w:rFonts w:ascii="Arial" w:hAnsi="Arial" w:cs="Arial"/>
        </w:rPr>
        <w:t xml:space="preserve">with </w:t>
      </w:r>
      <w:r w:rsidR="00151D43">
        <w:rPr>
          <w:rFonts w:ascii="Arial" w:hAnsi="Arial" w:cs="Arial"/>
        </w:rPr>
        <w:t xml:space="preserve">the running of other clubs or school activities. </w:t>
      </w:r>
    </w:p>
    <w:p w:rsidR="005A60DD" w:rsidRPr="000C268F" w:rsidRDefault="005A60DD" w:rsidP="000C268F">
      <w:pPr>
        <w:rPr>
          <w:rFonts w:ascii="Arial" w:hAnsi="Arial" w:cs="Arial"/>
        </w:rPr>
      </w:pPr>
      <w:r w:rsidRPr="005A60DD">
        <w:rPr>
          <w:rFonts w:ascii="Arial" w:hAnsi="Arial" w:cs="Arial"/>
        </w:rPr>
        <w:t>If club leaders are in possession of entry codes and/or school keys, they must ensure that no person other than themselves and their employees are in possession of this.</w:t>
      </w:r>
    </w:p>
    <w:p w:rsidR="000C268F" w:rsidRDefault="000C268F" w:rsidP="002F1CC9">
      <w:pPr>
        <w:spacing w:after="0" w:line="240" w:lineRule="auto"/>
        <w:ind w:right="-143"/>
        <w:jc w:val="both"/>
        <w:rPr>
          <w:rFonts w:ascii="Arial" w:eastAsia="Calibri" w:hAnsi="Arial" w:cs="Arial"/>
          <w:b/>
          <w:color w:val="008000"/>
          <w:sz w:val="28"/>
          <w:szCs w:val="28"/>
        </w:rPr>
      </w:pPr>
    </w:p>
    <w:p w:rsidR="006F7F11" w:rsidRPr="00912EE9" w:rsidRDefault="006F7F11" w:rsidP="006F7F11">
      <w:pPr>
        <w:pStyle w:val="Heading1"/>
      </w:pPr>
      <w:bookmarkStart w:id="10" w:name="_Toc166780778"/>
      <w:r>
        <w:t>Documentation</w:t>
      </w:r>
      <w:bookmarkEnd w:id="10"/>
    </w:p>
    <w:p w:rsidR="006F7F11" w:rsidRPr="00DA69BD" w:rsidRDefault="006F7F11" w:rsidP="006F7F11">
      <w:pPr>
        <w:spacing w:after="0" w:line="240" w:lineRule="auto"/>
        <w:jc w:val="both"/>
        <w:rPr>
          <w:rFonts w:ascii="Arial" w:eastAsia="Calibri" w:hAnsi="Arial" w:cs="Arial"/>
        </w:rPr>
      </w:pPr>
    </w:p>
    <w:p w:rsidR="000C268F" w:rsidRDefault="006F7F11" w:rsidP="006F7F11">
      <w:pPr>
        <w:spacing w:after="0" w:line="240" w:lineRule="auto"/>
        <w:ind w:right="-143"/>
        <w:rPr>
          <w:rFonts w:ascii="Arial" w:hAnsi="Arial" w:cs="Arial"/>
        </w:rPr>
      </w:pPr>
      <w:r w:rsidRPr="006F7F11">
        <w:rPr>
          <w:rFonts w:ascii="Arial" w:hAnsi="Arial" w:cs="Arial"/>
        </w:rPr>
        <w:t>All documentation requiring completion and a signature must be completed, signed and returned to the sc</w:t>
      </w:r>
      <w:r w:rsidR="006D77F4">
        <w:rPr>
          <w:rFonts w:ascii="Arial" w:hAnsi="Arial" w:cs="Arial"/>
        </w:rPr>
        <w:t>hool before commencement of club</w:t>
      </w:r>
      <w:r w:rsidRPr="006F7F11">
        <w:rPr>
          <w:rFonts w:ascii="Arial" w:hAnsi="Arial" w:cs="Arial"/>
        </w:rPr>
        <w:t>.</w:t>
      </w:r>
      <w:r w:rsidR="00D45968">
        <w:rPr>
          <w:rFonts w:ascii="Arial" w:hAnsi="Arial" w:cs="Arial"/>
        </w:rPr>
        <w:t xml:space="preserve"> This includes the online verification form (link) and a copy of the club’s safeguarding policy and leaders’ DBS information.</w:t>
      </w:r>
    </w:p>
    <w:p w:rsidR="006F7F11" w:rsidRDefault="006F7F11" w:rsidP="006F7F11">
      <w:pPr>
        <w:spacing w:after="0" w:line="240" w:lineRule="auto"/>
        <w:ind w:right="-143"/>
        <w:rPr>
          <w:rFonts w:ascii="Arial" w:hAnsi="Arial" w:cs="Arial"/>
        </w:rPr>
      </w:pPr>
    </w:p>
    <w:p w:rsidR="006F7F11" w:rsidRDefault="006F7F11" w:rsidP="006F7F11">
      <w:pPr>
        <w:spacing w:after="0" w:line="240" w:lineRule="auto"/>
        <w:ind w:right="-143"/>
        <w:rPr>
          <w:rFonts w:ascii="Arial" w:hAnsi="Arial" w:cs="Arial"/>
        </w:rPr>
      </w:pPr>
    </w:p>
    <w:p w:rsidR="006F7F11" w:rsidRPr="00912EE9" w:rsidRDefault="006F7F11" w:rsidP="006F7F11">
      <w:pPr>
        <w:pStyle w:val="Heading1"/>
      </w:pPr>
      <w:bookmarkStart w:id="11" w:name="_Toc166780779"/>
      <w:r>
        <w:t>School Premises</w:t>
      </w:r>
      <w:bookmarkEnd w:id="11"/>
    </w:p>
    <w:p w:rsidR="006F7F11" w:rsidRPr="006F7F11" w:rsidRDefault="006F7F11" w:rsidP="006F7F11">
      <w:pPr>
        <w:spacing w:after="0" w:line="240" w:lineRule="auto"/>
        <w:ind w:right="-143"/>
        <w:rPr>
          <w:rFonts w:ascii="Arial" w:eastAsia="Calibri" w:hAnsi="Arial" w:cs="Arial"/>
          <w:b/>
          <w:color w:val="008000"/>
          <w:sz w:val="28"/>
          <w:szCs w:val="28"/>
        </w:rPr>
      </w:pP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 xml:space="preserve">The premises must be left clean and tidy after use. All lights and electrical equipment must be switched </w:t>
      </w:r>
      <w:r>
        <w:rPr>
          <w:rFonts w:ascii="Arial" w:eastAsia="Calibri" w:hAnsi="Arial" w:cs="Arial"/>
        </w:rPr>
        <w:t>off and all windows must be closed.</w:t>
      </w: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 xml:space="preserve">All information in relation to the school must remain </w:t>
      </w:r>
      <w:r w:rsidR="00D76382" w:rsidRPr="006F7F11">
        <w:rPr>
          <w:rFonts w:ascii="Arial" w:eastAsia="Calibri" w:hAnsi="Arial" w:cs="Arial"/>
        </w:rPr>
        <w:t>confidential.</w:t>
      </w: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Pr>
          <w:rFonts w:ascii="Arial" w:eastAsia="Calibri" w:hAnsi="Arial" w:cs="Arial"/>
        </w:rPr>
        <w:t xml:space="preserve">Unknown adults must not be admitted to school – the club leader should seek out a member of staff in this </w:t>
      </w:r>
      <w:r w:rsidR="00D76382">
        <w:rPr>
          <w:rFonts w:ascii="Arial" w:eastAsia="Calibri" w:hAnsi="Arial" w:cs="Arial"/>
        </w:rPr>
        <w:t>circumstance.</w:t>
      </w: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No marking out of pitches may be done except by the authorised ground staff unless permission has been specifically given.</w:t>
      </w: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Playgrounds must be left in a clean and tidy condition after use.</w:t>
      </w:r>
    </w:p>
    <w:p w:rsidR="006F7F11" w:rsidRP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Any loudspeakers must be moderated so as not to cause a nuisance and must be PAT tested.</w:t>
      </w:r>
    </w:p>
    <w:p w:rsidR="006F7F11" w:rsidRDefault="006F7F11" w:rsidP="006D77F4">
      <w:pPr>
        <w:pStyle w:val="ListParagraph"/>
        <w:numPr>
          <w:ilvl w:val="0"/>
          <w:numId w:val="7"/>
        </w:numPr>
        <w:spacing w:after="0" w:line="240" w:lineRule="auto"/>
        <w:ind w:right="-143"/>
        <w:jc w:val="both"/>
        <w:rPr>
          <w:rFonts w:ascii="Arial" w:eastAsia="Calibri" w:hAnsi="Arial" w:cs="Arial"/>
        </w:rPr>
      </w:pPr>
      <w:r w:rsidRPr="006F7F11">
        <w:rPr>
          <w:rFonts w:ascii="Arial" w:eastAsia="Calibri" w:hAnsi="Arial" w:cs="Arial"/>
        </w:rPr>
        <w:t>For any activity or equipment which requires a risk assessment, the risk assessmen</w:t>
      </w:r>
      <w:r>
        <w:rPr>
          <w:rFonts w:ascii="Arial" w:eastAsia="Calibri" w:hAnsi="Arial" w:cs="Arial"/>
        </w:rPr>
        <w:t>t must be completed by the provider</w:t>
      </w:r>
      <w:r w:rsidRPr="006F7F11">
        <w:rPr>
          <w:rFonts w:ascii="Arial" w:eastAsia="Calibri" w:hAnsi="Arial" w:cs="Arial"/>
        </w:rPr>
        <w:t xml:space="preserve"> and given to the Headteacher at least one week before hire.</w:t>
      </w:r>
    </w:p>
    <w:p w:rsidR="00D76382" w:rsidRDefault="00D76382" w:rsidP="006D77F4">
      <w:pPr>
        <w:spacing w:after="0" w:line="240" w:lineRule="auto"/>
        <w:ind w:right="-143"/>
        <w:jc w:val="both"/>
        <w:rPr>
          <w:rFonts w:ascii="Arial" w:eastAsia="Calibri" w:hAnsi="Arial" w:cs="Arial"/>
        </w:rPr>
      </w:pPr>
    </w:p>
    <w:p w:rsidR="00D76382" w:rsidRPr="00912EE9" w:rsidRDefault="00E26072" w:rsidP="006D77F4">
      <w:pPr>
        <w:pStyle w:val="Heading1"/>
      </w:pPr>
      <w:bookmarkStart w:id="12" w:name="_Toc166780780"/>
      <w:r>
        <w:t>Health and Safety/ Fire Precautions</w:t>
      </w:r>
      <w:bookmarkEnd w:id="12"/>
    </w:p>
    <w:p w:rsidR="00D76382" w:rsidRDefault="00D76382" w:rsidP="006D77F4">
      <w:pPr>
        <w:spacing w:after="0" w:line="240" w:lineRule="auto"/>
        <w:ind w:right="-143"/>
        <w:jc w:val="both"/>
        <w:rPr>
          <w:rFonts w:ascii="Arial" w:eastAsia="Calibri" w:hAnsi="Arial" w:cs="Arial"/>
        </w:rPr>
      </w:pPr>
    </w:p>
    <w:p w:rsidR="00E26072" w:rsidRPr="00E26072" w:rsidRDefault="00E26072" w:rsidP="006D77F4">
      <w:pPr>
        <w:numPr>
          <w:ilvl w:val="0"/>
          <w:numId w:val="9"/>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Obstructions must not be placed in gangways or exits, nor in front of emergency exits, which must be</w:t>
      </w:r>
      <w:r w:rsidRPr="00E26072">
        <w:rPr>
          <w:rFonts w:cstheme="minorHAnsi"/>
          <w:color w:val="000000"/>
        </w:rPr>
        <w:t xml:space="preserve"> </w:t>
      </w:r>
      <w:r w:rsidRPr="00E26072">
        <w:rPr>
          <w:rFonts w:ascii="Arial" w:hAnsi="Arial" w:cs="Arial"/>
          <w:color w:val="000000"/>
        </w:rPr>
        <w:t xml:space="preserve">available for free public access and exit at all times </w:t>
      </w:r>
    </w:p>
    <w:p w:rsidR="00E26072" w:rsidRPr="00E26072" w:rsidRDefault="00E26072" w:rsidP="006D77F4">
      <w:pPr>
        <w:numPr>
          <w:ilvl w:val="0"/>
          <w:numId w:val="9"/>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Fire – fighting apparatus shall be kept in its proper place and only used for its intended purpose </w:t>
      </w:r>
    </w:p>
    <w:p w:rsidR="00E26072" w:rsidRPr="00E26072" w:rsidRDefault="00E26072" w:rsidP="006D77F4">
      <w:pPr>
        <w:numPr>
          <w:ilvl w:val="0"/>
          <w:numId w:val="9"/>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The fire service shall be called to any outbreak of fire, however slight, and details of the occurrence shall be given to the Executive Head Teacher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A72F8">
        <w:rPr>
          <w:rFonts w:ascii="Arial" w:hAnsi="Arial" w:cs="Arial"/>
          <w:color w:val="000000"/>
        </w:rPr>
        <w:t>The provider</w:t>
      </w:r>
      <w:r w:rsidRPr="00E26072">
        <w:rPr>
          <w:rFonts w:ascii="Arial" w:hAnsi="Arial" w:cs="Arial"/>
          <w:color w:val="000000"/>
        </w:rPr>
        <w:t xml:space="preserve"> is responsible for familiarising his/herself with the procedure for evacuation of the premises, the escape routes, assembly points, and shall be familiar with the fire-fighting equipment available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Highly flammable substances shall not be brought into, or used, in any part of the premises. No internal decorations of a combustible nature (e.g. polystyrene, cotton, hay, </w:t>
      </w:r>
      <w:proofErr w:type="spellStart"/>
      <w:r w:rsidRPr="00E26072">
        <w:rPr>
          <w:rFonts w:ascii="Arial" w:hAnsi="Arial" w:cs="Arial"/>
          <w:color w:val="000000"/>
        </w:rPr>
        <w:t>etc</w:t>
      </w:r>
      <w:proofErr w:type="spellEnd"/>
      <w:r w:rsidRPr="00E26072">
        <w:rPr>
          <w:rFonts w:ascii="Arial" w:hAnsi="Arial" w:cs="Arial"/>
          <w:color w:val="000000"/>
        </w:rPr>
        <w:t xml:space="preserve">) shall be undertaken or erected without the consent of the Executive Head Teacher.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No unauthorised heating appliances shall be used on the premises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All electrical equipment brought into the building shall be subject to regular PAT testing and certification provided in evidence where required by the school. The intention to use any electrical equipment must be notified on the hire application form. The School disclaims all responsibility for all claims and costs arising out of or in any way relating to such equipment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Adequate supervision must be provided to maintain order and good conduct</w:t>
      </w:r>
      <w:r w:rsidRPr="00EA72F8">
        <w:rPr>
          <w:rFonts w:ascii="Arial" w:hAnsi="Arial" w:cs="Arial"/>
          <w:color w:val="000000"/>
        </w:rPr>
        <w:t>, and, where applicable, the provid</w:t>
      </w:r>
      <w:r w:rsidRPr="00E26072">
        <w:rPr>
          <w:rFonts w:ascii="Arial" w:hAnsi="Arial" w:cs="Arial"/>
          <w:color w:val="000000"/>
        </w:rPr>
        <w:t xml:space="preserve">er must adhere to the correct adult/pupil ratios at all times when these are specified for particular activities, </w:t>
      </w:r>
      <w:proofErr w:type="spellStart"/>
      <w:r w:rsidRPr="00E26072">
        <w:rPr>
          <w:rFonts w:ascii="Arial" w:hAnsi="Arial" w:cs="Arial"/>
          <w:color w:val="000000"/>
        </w:rPr>
        <w:t>eg</w:t>
      </w:r>
      <w:proofErr w:type="spellEnd"/>
      <w:r w:rsidRPr="00E26072">
        <w:rPr>
          <w:rFonts w:ascii="Arial" w:hAnsi="Arial" w:cs="Arial"/>
          <w:color w:val="000000"/>
        </w:rPr>
        <w:t xml:space="preserve">. by national governing bodies of sports, scouts etc.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A72F8">
        <w:rPr>
          <w:rFonts w:ascii="Arial" w:hAnsi="Arial" w:cs="Arial"/>
          <w:color w:val="000000"/>
        </w:rPr>
        <w:t>The provider</w:t>
      </w:r>
      <w:r w:rsidRPr="00E26072">
        <w:rPr>
          <w:rFonts w:ascii="Arial" w:hAnsi="Arial" w:cs="Arial"/>
          <w:color w:val="000000"/>
        </w:rPr>
        <w:t xml:space="preserve"> must inform the school of any fault, damage or other problems with the premises or equipment</w:t>
      </w:r>
      <w:r w:rsidRPr="00EA72F8">
        <w:rPr>
          <w:rFonts w:ascii="Arial" w:hAnsi="Arial" w:cs="Arial"/>
          <w:color w:val="000000"/>
        </w:rPr>
        <w:t xml:space="preserve"> encountered during the club.</w:t>
      </w:r>
      <w:r w:rsidRPr="00E26072">
        <w:rPr>
          <w:rFonts w:ascii="Arial" w:hAnsi="Arial" w:cs="Arial"/>
          <w:color w:val="000000"/>
        </w:rPr>
        <w:t xml:space="preserve">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It </w:t>
      </w:r>
      <w:r w:rsidRPr="00EA72F8">
        <w:rPr>
          <w:rFonts w:ascii="Arial" w:hAnsi="Arial" w:cs="Arial"/>
          <w:color w:val="000000"/>
        </w:rPr>
        <w:t>is the responsibility of the provid</w:t>
      </w:r>
      <w:r w:rsidRPr="00E26072">
        <w:rPr>
          <w:rFonts w:ascii="Arial" w:hAnsi="Arial" w:cs="Arial"/>
          <w:color w:val="000000"/>
        </w:rPr>
        <w:t xml:space="preserve">er to make their own first aid arrangements, such as the provision of a first aid kit, and the provision of first aid training for supervising personnel, particularly in the case of sports </w:t>
      </w:r>
      <w:r w:rsidRPr="00EA72F8">
        <w:rPr>
          <w:rFonts w:ascii="Arial" w:hAnsi="Arial" w:cs="Arial"/>
          <w:color w:val="000000"/>
        </w:rPr>
        <w:t>club</w:t>
      </w:r>
      <w:r w:rsidR="00335C94">
        <w:rPr>
          <w:rFonts w:ascii="Arial" w:hAnsi="Arial" w:cs="Arial"/>
          <w:color w:val="000000"/>
        </w:rPr>
        <w:t>s (see Appendix 1 for school information)</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lastRenderedPageBreak/>
        <w:t xml:space="preserve">Furniture and fittings shall only be moved by prior agreement. In the event of any damage to premises or property arising from the letting, the hirer shall pay the cost of any repair or replacement required. </w:t>
      </w:r>
    </w:p>
    <w:p w:rsidR="00E26072" w:rsidRP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 xml:space="preserve">The School cannot accept responsibility for damage </w:t>
      </w:r>
      <w:r w:rsidRPr="00EA72F8">
        <w:rPr>
          <w:rFonts w:ascii="Arial" w:hAnsi="Arial" w:cs="Arial"/>
          <w:color w:val="000000"/>
        </w:rPr>
        <w:t>to, or the loss or theft of</w:t>
      </w:r>
      <w:r w:rsidR="00B83ACF">
        <w:rPr>
          <w:rFonts w:ascii="Arial" w:hAnsi="Arial" w:cs="Arial"/>
          <w:color w:val="000000"/>
        </w:rPr>
        <w:t xml:space="preserve"> the</w:t>
      </w:r>
      <w:proofErr w:type="gramStart"/>
      <w:r w:rsidRPr="00EA72F8">
        <w:rPr>
          <w:rFonts w:ascii="Arial" w:hAnsi="Arial" w:cs="Arial"/>
          <w:color w:val="000000"/>
        </w:rPr>
        <w:t>,provid</w:t>
      </w:r>
      <w:r w:rsidRPr="00E26072">
        <w:rPr>
          <w:rFonts w:ascii="Arial" w:hAnsi="Arial" w:cs="Arial"/>
          <w:color w:val="000000"/>
        </w:rPr>
        <w:t>er’s</w:t>
      </w:r>
      <w:proofErr w:type="gramEnd"/>
      <w:r w:rsidRPr="00E26072">
        <w:rPr>
          <w:rFonts w:ascii="Arial" w:hAnsi="Arial" w:cs="Arial"/>
          <w:color w:val="000000"/>
        </w:rPr>
        <w:t xml:space="preserve"> property and effects. It is the responsibility of the hirer to make his/her own insurance arrangements if required. </w:t>
      </w:r>
    </w:p>
    <w:p w:rsidR="00E26072" w:rsidRDefault="00E26072" w:rsidP="006D77F4">
      <w:pPr>
        <w:numPr>
          <w:ilvl w:val="0"/>
          <w:numId w:val="8"/>
        </w:numPr>
        <w:autoSpaceDE w:val="0"/>
        <w:autoSpaceDN w:val="0"/>
        <w:adjustRightInd w:val="0"/>
        <w:spacing w:after="120" w:line="240" w:lineRule="auto"/>
        <w:jc w:val="both"/>
        <w:rPr>
          <w:rFonts w:ascii="Arial" w:hAnsi="Arial" w:cs="Arial"/>
          <w:color w:val="000000"/>
        </w:rPr>
      </w:pPr>
      <w:r w:rsidRPr="00E26072">
        <w:rPr>
          <w:rFonts w:ascii="Arial" w:hAnsi="Arial" w:cs="Arial"/>
          <w:color w:val="000000"/>
        </w:rPr>
        <w:t>The School reserves the right of access to</w:t>
      </w:r>
      <w:r w:rsidRPr="00EA72F8">
        <w:rPr>
          <w:rFonts w:ascii="Arial" w:hAnsi="Arial" w:cs="Arial"/>
          <w:color w:val="000000"/>
        </w:rPr>
        <w:t xml:space="preserve"> the premises during the club</w:t>
      </w:r>
      <w:r w:rsidRPr="00E26072">
        <w:rPr>
          <w:rFonts w:ascii="Arial" w:hAnsi="Arial" w:cs="Arial"/>
          <w:color w:val="000000"/>
        </w:rPr>
        <w:t xml:space="preserve"> for emergency or monitoring purposes (The Executive Head Teacher or members of the Senior Leadership Team or members of the Governing Body may monitor activities from time to time). </w:t>
      </w:r>
    </w:p>
    <w:p w:rsidR="006D77F4" w:rsidRDefault="006D77F4" w:rsidP="006D77F4">
      <w:pPr>
        <w:autoSpaceDE w:val="0"/>
        <w:autoSpaceDN w:val="0"/>
        <w:adjustRightInd w:val="0"/>
        <w:spacing w:after="120" w:line="240" w:lineRule="auto"/>
        <w:rPr>
          <w:rFonts w:ascii="Arial" w:hAnsi="Arial" w:cs="Arial"/>
          <w:color w:val="000000"/>
        </w:rPr>
      </w:pPr>
    </w:p>
    <w:p w:rsidR="006D77F4" w:rsidRPr="006D77F4" w:rsidRDefault="006D77F4" w:rsidP="006D77F4">
      <w:pPr>
        <w:pBdr>
          <w:bottom w:val="single" w:sz="12" w:space="1" w:color="D9D9D9" w:themeColor="background1" w:themeShade="D9"/>
        </w:pBdr>
        <w:spacing w:after="0" w:line="240" w:lineRule="auto"/>
        <w:jc w:val="both"/>
        <w:outlineLvl w:val="0"/>
        <w:rPr>
          <w:rFonts w:ascii="Arial" w:hAnsi="Arial" w:cs="Arial"/>
          <w:b/>
          <w:color w:val="006600"/>
        </w:rPr>
      </w:pPr>
      <w:bookmarkStart w:id="13" w:name="_Toc152324916"/>
      <w:bookmarkStart w:id="14" w:name="_Toc166780781"/>
      <w:r w:rsidRPr="006D77F4">
        <w:rPr>
          <w:rFonts w:ascii="Arial" w:hAnsi="Arial" w:cs="Arial"/>
          <w:b/>
          <w:color w:val="006600"/>
        </w:rPr>
        <w:t>Damage</w:t>
      </w:r>
      <w:bookmarkEnd w:id="13"/>
      <w:bookmarkEnd w:id="14"/>
    </w:p>
    <w:p w:rsidR="006D77F4" w:rsidRPr="006D77F4" w:rsidRDefault="006D77F4" w:rsidP="006D77F4">
      <w:pPr>
        <w:autoSpaceDE w:val="0"/>
        <w:autoSpaceDN w:val="0"/>
        <w:adjustRightInd w:val="0"/>
        <w:spacing w:after="120" w:line="240" w:lineRule="auto"/>
        <w:ind w:left="720"/>
        <w:rPr>
          <w:rFonts w:cstheme="minorHAnsi"/>
        </w:rPr>
      </w:pPr>
    </w:p>
    <w:p w:rsidR="006D77F4" w:rsidRPr="006D77F4" w:rsidRDefault="006D77F4" w:rsidP="006D77F4">
      <w:pPr>
        <w:numPr>
          <w:ilvl w:val="0"/>
          <w:numId w:val="10"/>
        </w:numPr>
        <w:autoSpaceDE w:val="0"/>
        <w:autoSpaceDN w:val="0"/>
        <w:adjustRightInd w:val="0"/>
        <w:spacing w:after="120" w:line="240" w:lineRule="auto"/>
        <w:jc w:val="both"/>
        <w:rPr>
          <w:rFonts w:ascii="Arial" w:hAnsi="Arial" w:cs="Arial"/>
        </w:rPr>
      </w:pPr>
      <w:r w:rsidRPr="006D77F4">
        <w:rPr>
          <w:rFonts w:ascii="Arial" w:hAnsi="Arial" w:cs="Arial"/>
        </w:rPr>
        <w:t xml:space="preserve">No structural alterations to school premises, fixtures or fittings will be permitted and notices must only be affixed to the boards provided. </w:t>
      </w:r>
    </w:p>
    <w:p w:rsidR="006D77F4" w:rsidRPr="006D77F4" w:rsidRDefault="006D77F4" w:rsidP="006D77F4">
      <w:pPr>
        <w:numPr>
          <w:ilvl w:val="0"/>
          <w:numId w:val="10"/>
        </w:numPr>
        <w:autoSpaceDE w:val="0"/>
        <w:autoSpaceDN w:val="0"/>
        <w:adjustRightInd w:val="0"/>
        <w:spacing w:after="120" w:line="240" w:lineRule="auto"/>
        <w:jc w:val="both"/>
        <w:rPr>
          <w:rFonts w:ascii="Arial" w:hAnsi="Arial" w:cs="Arial"/>
          <w:color w:val="000000"/>
        </w:rPr>
      </w:pPr>
      <w:r>
        <w:rPr>
          <w:rFonts w:ascii="Arial" w:hAnsi="Arial" w:cs="Arial"/>
          <w:color w:val="000000"/>
        </w:rPr>
        <w:t>The provid</w:t>
      </w:r>
      <w:r w:rsidRPr="006D77F4">
        <w:rPr>
          <w:rFonts w:ascii="Arial" w:hAnsi="Arial" w:cs="Arial"/>
          <w:color w:val="000000"/>
        </w:rPr>
        <w:t xml:space="preserve">er will pay the full cost of repair, or replacement of any fixtures or fittings that become unserviceable or unsuitable for use through damage caused by any person attending the function, whether </w:t>
      </w:r>
      <w:r>
        <w:rPr>
          <w:rFonts w:ascii="Arial" w:hAnsi="Arial" w:cs="Arial"/>
          <w:color w:val="000000"/>
        </w:rPr>
        <w:t xml:space="preserve">deliberate or otherwise. </w:t>
      </w:r>
      <w:r w:rsidRPr="00172AA2">
        <w:rPr>
          <w:rFonts w:ascii="Arial" w:hAnsi="Arial" w:cs="Arial"/>
          <w:color w:val="000000"/>
        </w:rPr>
        <w:t>The provider must ensure they have their own Liability Insurance cover.</w:t>
      </w:r>
    </w:p>
    <w:p w:rsidR="006D77F4" w:rsidRPr="006D77F4" w:rsidRDefault="006D77F4" w:rsidP="006D77F4">
      <w:pPr>
        <w:numPr>
          <w:ilvl w:val="0"/>
          <w:numId w:val="10"/>
        </w:numPr>
        <w:autoSpaceDE w:val="0"/>
        <w:autoSpaceDN w:val="0"/>
        <w:adjustRightInd w:val="0"/>
        <w:spacing w:after="120" w:line="240" w:lineRule="auto"/>
        <w:jc w:val="both"/>
        <w:rPr>
          <w:rFonts w:ascii="Arial" w:hAnsi="Arial" w:cs="Arial"/>
        </w:rPr>
      </w:pPr>
      <w:r w:rsidRPr="006D77F4">
        <w:rPr>
          <w:rFonts w:ascii="Arial" w:hAnsi="Arial" w:cs="Arial"/>
        </w:rPr>
        <w:t xml:space="preserve">Footwear which is likely to cause damage to school or children’s centre floors must not be worn. </w:t>
      </w:r>
    </w:p>
    <w:p w:rsidR="006D77F4" w:rsidRPr="006D77F4" w:rsidRDefault="006D77F4" w:rsidP="006D77F4">
      <w:pPr>
        <w:numPr>
          <w:ilvl w:val="0"/>
          <w:numId w:val="10"/>
        </w:numPr>
        <w:autoSpaceDE w:val="0"/>
        <w:autoSpaceDN w:val="0"/>
        <w:adjustRightInd w:val="0"/>
        <w:spacing w:after="120" w:line="240" w:lineRule="auto"/>
        <w:jc w:val="both"/>
        <w:rPr>
          <w:rFonts w:ascii="Arial" w:hAnsi="Arial" w:cs="Arial"/>
        </w:rPr>
      </w:pPr>
      <w:r w:rsidRPr="006D77F4">
        <w:rPr>
          <w:rFonts w:ascii="Arial" w:hAnsi="Arial" w:cs="Arial"/>
        </w:rPr>
        <w:t xml:space="preserve">Stakes or the like must not be driven into the ground, unless permission has been specifically given. </w:t>
      </w:r>
    </w:p>
    <w:p w:rsidR="006D77F4" w:rsidRDefault="006D77F4" w:rsidP="006D77F4">
      <w:pPr>
        <w:autoSpaceDE w:val="0"/>
        <w:autoSpaceDN w:val="0"/>
        <w:adjustRightInd w:val="0"/>
        <w:spacing w:after="120" w:line="240" w:lineRule="auto"/>
        <w:rPr>
          <w:rFonts w:ascii="Arial" w:hAnsi="Arial" w:cs="Arial"/>
          <w:color w:val="000000"/>
        </w:rPr>
      </w:pPr>
    </w:p>
    <w:p w:rsidR="008D5218" w:rsidRPr="008D5218" w:rsidRDefault="008D5218" w:rsidP="008D5218">
      <w:pPr>
        <w:pBdr>
          <w:bottom w:val="single" w:sz="12" w:space="1" w:color="D9D9D9" w:themeColor="background1" w:themeShade="D9"/>
        </w:pBdr>
        <w:spacing w:after="0" w:line="240" w:lineRule="auto"/>
        <w:jc w:val="both"/>
        <w:outlineLvl w:val="0"/>
        <w:rPr>
          <w:rFonts w:ascii="Arial" w:hAnsi="Arial" w:cs="Arial"/>
          <w:b/>
          <w:color w:val="006600"/>
        </w:rPr>
      </w:pPr>
      <w:bookmarkStart w:id="15" w:name="_Toc152324908"/>
      <w:bookmarkStart w:id="16" w:name="_Toc166780782"/>
      <w:r w:rsidRPr="008D5218">
        <w:rPr>
          <w:rFonts w:ascii="Arial" w:hAnsi="Arial" w:cs="Arial"/>
          <w:b/>
          <w:color w:val="006600"/>
        </w:rPr>
        <w:t>Insurance</w:t>
      </w:r>
      <w:bookmarkEnd w:id="15"/>
      <w:bookmarkEnd w:id="16"/>
    </w:p>
    <w:p w:rsidR="008D5218" w:rsidRPr="00624B91" w:rsidRDefault="008D5218" w:rsidP="008D5218">
      <w:pPr>
        <w:autoSpaceDE w:val="0"/>
        <w:autoSpaceDN w:val="0"/>
        <w:adjustRightInd w:val="0"/>
        <w:spacing w:after="120" w:line="240" w:lineRule="auto"/>
        <w:rPr>
          <w:rFonts w:ascii="Arial" w:hAnsi="Arial" w:cs="Arial"/>
          <w:color w:val="000000"/>
        </w:rPr>
      </w:pPr>
      <w:r w:rsidRPr="008D5218">
        <w:rPr>
          <w:rFonts w:cstheme="minorHAnsi"/>
          <w:color w:val="000000"/>
        </w:rPr>
        <w:br/>
      </w:r>
      <w:r w:rsidRPr="00624B91">
        <w:rPr>
          <w:rFonts w:ascii="Arial" w:hAnsi="Arial" w:cs="Arial"/>
          <w:color w:val="000000"/>
        </w:rPr>
        <w:t xml:space="preserve">The provider should provide their own public liability insurance for all clubs. </w:t>
      </w:r>
    </w:p>
    <w:p w:rsidR="008D5218" w:rsidRPr="00624B91" w:rsidRDefault="008D5218" w:rsidP="008D5218">
      <w:pPr>
        <w:numPr>
          <w:ilvl w:val="0"/>
          <w:numId w:val="11"/>
        </w:numPr>
        <w:autoSpaceDE w:val="0"/>
        <w:autoSpaceDN w:val="0"/>
        <w:adjustRightInd w:val="0"/>
        <w:spacing w:after="120" w:line="240" w:lineRule="auto"/>
        <w:rPr>
          <w:rFonts w:ascii="Arial" w:hAnsi="Arial" w:cs="Arial"/>
          <w:color w:val="000000"/>
        </w:rPr>
      </w:pPr>
      <w:r w:rsidRPr="00624B91">
        <w:rPr>
          <w:rFonts w:ascii="Arial" w:hAnsi="Arial" w:cs="Arial"/>
          <w:color w:val="000000"/>
        </w:rPr>
        <w:t xml:space="preserve">Lettings are made on the agreement that the School is indemnified by the hirer against any loss, damage, costs and expenses during the use of the school premises by the hirer except where such loss, damage costs and expenses are directly attributable to the negligence of the employees of the School.   </w:t>
      </w:r>
    </w:p>
    <w:p w:rsidR="008D5218" w:rsidRPr="00624B91" w:rsidRDefault="008D5218" w:rsidP="008D5218">
      <w:pPr>
        <w:numPr>
          <w:ilvl w:val="0"/>
          <w:numId w:val="11"/>
        </w:numPr>
        <w:autoSpaceDE w:val="0"/>
        <w:autoSpaceDN w:val="0"/>
        <w:adjustRightInd w:val="0"/>
        <w:spacing w:after="120" w:line="240" w:lineRule="auto"/>
        <w:rPr>
          <w:rFonts w:ascii="Arial" w:hAnsi="Arial" w:cs="Arial"/>
          <w:color w:val="000000"/>
        </w:rPr>
      </w:pPr>
      <w:r w:rsidRPr="00624B91">
        <w:rPr>
          <w:rFonts w:ascii="Arial" w:hAnsi="Arial" w:cs="Arial"/>
          <w:color w:val="000000"/>
        </w:rPr>
        <w:t xml:space="preserve">The hirer shall insure against such funds as the hirer may become liable to pay as compensation, arising out of bodily injury or illness (fatal or otherwise) to any person and/or costs, fees, expenses, loss or damage caused to property or the premises by any act or neglect of himself, his servants, agents, or any person resorting to the premises by reason of the use of the premises by the hirer. </w:t>
      </w:r>
    </w:p>
    <w:p w:rsidR="008D5218" w:rsidRPr="00624B91" w:rsidRDefault="008D5218" w:rsidP="008D5218">
      <w:pPr>
        <w:numPr>
          <w:ilvl w:val="0"/>
          <w:numId w:val="11"/>
        </w:numPr>
        <w:autoSpaceDE w:val="0"/>
        <w:autoSpaceDN w:val="0"/>
        <w:adjustRightInd w:val="0"/>
        <w:spacing w:after="120" w:line="240" w:lineRule="auto"/>
        <w:rPr>
          <w:rFonts w:ascii="Arial" w:hAnsi="Arial" w:cs="Arial"/>
          <w:color w:val="000000"/>
        </w:rPr>
      </w:pPr>
      <w:r w:rsidRPr="00624B91">
        <w:rPr>
          <w:rFonts w:ascii="Arial" w:hAnsi="Arial" w:cs="Arial"/>
          <w:color w:val="000000"/>
        </w:rPr>
        <w:t xml:space="preserve">Unless specifically agreed otherwise by the School, the insurance cover shall provide a limit indemnity of not less than £5,000,000 (five million pounds) in respect of any one incident and to include liability for the premises including liability for fire and explosion risks arising from the let of the premises. </w:t>
      </w:r>
    </w:p>
    <w:p w:rsidR="008D5218" w:rsidRPr="00624B91" w:rsidRDefault="008D5218" w:rsidP="008D5218">
      <w:pPr>
        <w:numPr>
          <w:ilvl w:val="0"/>
          <w:numId w:val="11"/>
        </w:numPr>
        <w:autoSpaceDE w:val="0"/>
        <w:autoSpaceDN w:val="0"/>
        <w:adjustRightInd w:val="0"/>
        <w:spacing w:after="120" w:line="240" w:lineRule="auto"/>
        <w:rPr>
          <w:rFonts w:ascii="Arial" w:hAnsi="Arial" w:cs="Arial"/>
          <w:color w:val="000000"/>
        </w:rPr>
      </w:pPr>
      <w:r w:rsidRPr="00624B91">
        <w:rPr>
          <w:rFonts w:ascii="Arial" w:hAnsi="Arial" w:cs="Arial"/>
          <w:color w:val="000000"/>
        </w:rPr>
        <w:t xml:space="preserve">The hirer shall produce the policy of insurance and receipts for the current premium or premiums upon request by the Executive Head Teacher or School Governing Body within seven days of a request. </w:t>
      </w:r>
    </w:p>
    <w:p w:rsidR="006D77F4" w:rsidRPr="008D5218" w:rsidRDefault="008D5218" w:rsidP="008D5218">
      <w:pPr>
        <w:autoSpaceDE w:val="0"/>
        <w:autoSpaceDN w:val="0"/>
        <w:adjustRightInd w:val="0"/>
        <w:spacing w:after="120" w:line="240" w:lineRule="auto"/>
        <w:rPr>
          <w:rFonts w:ascii="Arial" w:hAnsi="Arial" w:cs="Arial"/>
          <w:color w:val="000000"/>
        </w:rPr>
      </w:pPr>
      <w:r w:rsidRPr="00624B91">
        <w:rPr>
          <w:rFonts w:ascii="Arial" w:hAnsi="Arial" w:cs="Arial"/>
        </w:rPr>
        <w:t>The school shall not be responsible for any injury to persons or damage to p</w:t>
      </w:r>
      <w:r w:rsidR="00172AA2" w:rsidRPr="00624B91">
        <w:rPr>
          <w:rFonts w:ascii="Arial" w:hAnsi="Arial" w:cs="Arial"/>
        </w:rPr>
        <w:t xml:space="preserve">roperty arising out of the use </w:t>
      </w:r>
      <w:r w:rsidRPr="00624B91">
        <w:rPr>
          <w:rFonts w:ascii="Arial" w:hAnsi="Arial" w:cs="Arial"/>
        </w:rPr>
        <w:t>of the premises.</w:t>
      </w:r>
      <w:r w:rsidRPr="008D5218">
        <w:rPr>
          <w:rFonts w:ascii="Arial" w:hAnsi="Arial" w:cs="Arial"/>
        </w:rPr>
        <w:t xml:space="preserve"> </w:t>
      </w:r>
      <w:r w:rsidRPr="008D5218">
        <w:rPr>
          <w:rFonts w:ascii="Arial" w:hAnsi="Arial" w:cs="Arial"/>
        </w:rPr>
        <w:br/>
      </w: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8D5218" w:rsidRPr="008D5218" w:rsidRDefault="008D5218" w:rsidP="008D5218">
      <w:pPr>
        <w:pBdr>
          <w:bottom w:val="single" w:sz="12" w:space="1" w:color="D9D9D9" w:themeColor="background1" w:themeShade="D9"/>
        </w:pBdr>
        <w:spacing w:after="0" w:line="240" w:lineRule="auto"/>
        <w:jc w:val="both"/>
        <w:outlineLvl w:val="0"/>
        <w:rPr>
          <w:rFonts w:ascii="Arial" w:hAnsi="Arial" w:cs="Arial"/>
          <w:b/>
          <w:color w:val="006600"/>
        </w:rPr>
      </w:pPr>
      <w:bookmarkStart w:id="17" w:name="_Toc152324923"/>
      <w:bookmarkStart w:id="18" w:name="_Toc166780783"/>
      <w:r w:rsidRPr="008D5218">
        <w:rPr>
          <w:rFonts w:ascii="Arial" w:hAnsi="Arial" w:cs="Arial"/>
          <w:b/>
          <w:color w:val="006600"/>
        </w:rPr>
        <w:t>Disability Equality Statement</w:t>
      </w:r>
      <w:bookmarkEnd w:id="17"/>
      <w:bookmarkEnd w:id="18"/>
      <w:r w:rsidRPr="008D5218">
        <w:rPr>
          <w:rFonts w:ascii="Arial" w:hAnsi="Arial" w:cs="Arial"/>
          <w:b/>
          <w:color w:val="006600"/>
        </w:rPr>
        <w:t xml:space="preserve"> </w:t>
      </w:r>
    </w:p>
    <w:p w:rsidR="008D5218" w:rsidRPr="008D5218" w:rsidRDefault="008D5218" w:rsidP="008D5218">
      <w:pPr>
        <w:autoSpaceDE w:val="0"/>
        <w:autoSpaceDN w:val="0"/>
        <w:adjustRightInd w:val="0"/>
        <w:spacing w:after="0" w:line="240" w:lineRule="auto"/>
        <w:rPr>
          <w:rFonts w:ascii="Arial" w:hAnsi="Arial" w:cs="Arial"/>
        </w:rPr>
      </w:pPr>
    </w:p>
    <w:p w:rsidR="008D5218" w:rsidRPr="008D5218" w:rsidRDefault="008D5218" w:rsidP="008D5218">
      <w:pPr>
        <w:autoSpaceDE w:val="0"/>
        <w:autoSpaceDN w:val="0"/>
        <w:adjustRightInd w:val="0"/>
        <w:spacing w:after="0" w:line="240" w:lineRule="auto"/>
        <w:rPr>
          <w:rFonts w:ascii="Arial" w:hAnsi="Arial" w:cs="Arial"/>
        </w:rPr>
      </w:pPr>
      <w:r w:rsidRPr="008D5218">
        <w:rPr>
          <w:rFonts w:ascii="Arial" w:hAnsi="Arial" w:cs="Arial"/>
        </w:rPr>
        <w:t xml:space="preserve">Gorse Ride School is committed to promoting Disability Equality and equality of opportunity for pupils with </w:t>
      </w:r>
      <w:r w:rsidR="004916C3">
        <w:rPr>
          <w:rFonts w:ascii="Arial" w:hAnsi="Arial" w:cs="Arial"/>
        </w:rPr>
        <w:t>learning difficulties. The club provider</w:t>
      </w:r>
      <w:r w:rsidRPr="008D5218">
        <w:rPr>
          <w:rFonts w:ascii="Arial" w:hAnsi="Arial" w:cs="Arial"/>
        </w:rPr>
        <w:t xml:space="preserve"> must ensure that anyone with a disability or leaning difficulty has equal access as described below: </w:t>
      </w:r>
    </w:p>
    <w:p w:rsidR="008D5218" w:rsidRPr="008D5218" w:rsidRDefault="008D5218" w:rsidP="008D5218">
      <w:pPr>
        <w:keepNext/>
        <w:keepLines/>
        <w:spacing w:before="200" w:after="0"/>
        <w:outlineLvl w:val="1"/>
        <w:rPr>
          <w:rFonts w:ascii="Arial" w:eastAsiaTheme="majorEastAsia" w:hAnsi="Arial" w:cs="Arial"/>
          <w:b/>
          <w:bCs/>
          <w:color w:val="006600"/>
        </w:rPr>
      </w:pPr>
      <w:r w:rsidRPr="008D5218">
        <w:rPr>
          <w:rFonts w:ascii="Arial" w:eastAsiaTheme="majorEastAsia" w:hAnsi="Arial" w:cs="Arial"/>
          <w:b/>
          <w:bCs/>
          <w:color w:val="006600"/>
        </w:rPr>
        <w:br/>
      </w:r>
      <w:bookmarkStart w:id="19" w:name="_Toc152324924"/>
      <w:bookmarkStart w:id="20" w:name="_Toc166780784"/>
      <w:r w:rsidRPr="008D5218">
        <w:rPr>
          <w:rFonts w:ascii="Arial" w:eastAsiaTheme="majorEastAsia" w:hAnsi="Arial" w:cs="Arial"/>
          <w:b/>
          <w:bCs/>
          <w:color w:val="006600"/>
        </w:rPr>
        <w:t>Equal Opportunities and Inclusivity</w:t>
      </w:r>
      <w:bookmarkEnd w:id="19"/>
      <w:bookmarkEnd w:id="20"/>
      <w:r w:rsidRPr="008D5218">
        <w:rPr>
          <w:rFonts w:ascii="Arial" w:eastAsiaTheme="majorEastAsia" w:hAnsi="Arial" w:cs="Arial"/>
          <w:b/>
          <w:bCs/>
          <w:color w:val="006600"/>
        </w:rPr>
        <w:t xml:space="preserve"> </w:t>
      </w:r>
      <w:r w:rsidRPr="008D5218">
        <w:rPr>
          <w:rFonts w:ascii="Arial" w:eastAsiaTheme="majorEastAsia" w:hAnsi="Arial" w:cs="Arial"/>
          <w:b/>
          <w:bCs/>
          <w:color w:val="006600"/>
        </w:rPr>
        <w:br/>
      </w:r>
    </w:p>
    <w:p w:rsidR="008D5218" w:rsidRPr="008D5218" w:rsidRDefault="004916C3" w:rsidP="008D5218">
      <w:pPr>
        <w:numPr>
          <w:ilvl w:val="0"/>
          <w:numId w:val="12"/>
        </w:numPr>
        <w:autoSpaceDE w:val="0"/>
        <w:autoSpaceDN w:val="0"/>
        <w:adjustRightInd w:val="0"/>
        <w:spacing w:after="22" w:line="240" w:lineRule="auto"/>
        <w:rPr>
          <w:rFonts w:ascii="Arial" w:hAnsi="Arial" w:cs="Arial"/>
        </w:rPr>
      </w:pPr>
      <w:r>
        <w:rPr>
          <w:rFonts w:ascii="Arial" w:hAnsi="Arial" w:cs="Arial"/>
        </w:rPr>
        <w:t>The provider</w:t>
      </w:r>
      <w:r w:rsidR="008D5218" w:rsidRPr="008D5218">
        <w:rPr>
          <w:rFonts w:ascii="Arial" w:hAnsi="Arial" w:cs="Arial"/>
        </w:rPr>
        <w:t xml:space="preserve"> is committed to providing the equality of opportunity for all adults, children and families. We believe that no child, individual or family should be excluded from any group on any grounds. </w:t>
      </w:r>
    </w:p>
    <w:p w:rsidR="008D5218" w:rsidRPr="008D5218" w:rsidRDefault="008D5218" w:rsidP="008D5218">
      <w:pPr>
        <w:numPr>
          <w:ilvl w:val="0"/>
          <w:numId w:val="12"/>
        </w:numPr>
        <w:autoSpaceDE w:val="0"/>
        <w:autoSpaceDN w:val="0"/>
        <w:adjustRightInd w:val="0"/>
        <w:spacing w:after="22" w:line="240" w:lineRule="auto"/>
        <w:rPr>
          <w:rFonts w:ascii="Arial" w:hAnsi="Arial" w:cs="Arial"/>
        </w:rPr>
      </w:pPr>
      <w:r w:rsidRPr="008D5218">
        <w:rPr>
          <w:rFonts w:ascii="Arial" w:hAnsi="Arial" w:cs="Arial"/>
        </w:rPr>
        <w:t xml:space="preserve">The </w:t>
      </w:r>
      <w:r w:rsidR="004916C3">
        <w:rPr>
          <w:rFonts w:ascii="Arial" w:hAnsi="Arial" w:cs="Arial"/>
        </w:rPr>
        <w:t>provider</w:t>
      </w:r>
      <w:r w:rsidRPr="008D5218">
        <w:rPr>
          <w:rFonts w:ascii="Arial" w:hAnsi="Arial" w:cs="Arial"/>
        </w:rPr>
        <w:t xml:space="preserve"> is committed to the principle that any behaviour, language or action that creates discrimination or disadvantage is unacceptable and will be challenged. </w:t>
      </w:r>
    </w:p>
    <w:p w:rsidR="008D5218" w:rsidRPr="008D5218" w:rsidRDefault="004916C3" w:rsidP="008D5218">
      <w:pPr>
        <w:numPr>
          <w:ilvl w:val="0"/>
          <w:numId w:val="12"/>
        </w:numPr>
        <w:autoSpaceDE w:val="0"/>
        <w:autoSpaceDN w:val="0"/>
        <w:adjustRightInd w:val="0"/>
        <w:spacing w:after="22" w:line="240" w:lineRule="auto"/>
        <w:rPr>
          <w:rFonts w:ascii="Arial" w:hAnsi="Arial" w:cs="Arial"/>
        </w:rPr>
      </w:pPr>
      <w:r>
        <w:rPr>
          <w:rFonts w:ascii="Arial" w:hAnsi="Arial" w:cs="Arial"/>
        </w:rPr>
        <w:t xml:space="preserve">The provider </w:t>
      </w:r>
      <w:r w:rsidR="008D5218" w:rsidRPr="008D5218">
        <w:rPr>
          <w:rFonts w:ascii="Arial" w:hAnsi="Arial" w:cs="Arial"/>
        </w:rPr>
        <w:t xml:space="preserve">will make every effort to ensure that the setting, equipment and resources promote equality of opportunity for all and reflect the different cultures, levels of ability, family status, gender, religion, </w:t>
      </w:r>
      <w:proofErr w:type="spellStart"/>
      <w:r w:rsidR="008D5218" w:rsidRPr="008D5218">
        <w:rPr>
          <w:rFonts w:ascii="Arial" w:hAnsi="Arial" w:cs="Arial"/>
        </w:rPr>
        <w:t>etc</w:t>
      </w:r>
      <w:proofErr w:type="spellEnd"/>
      <w:r w:rsidR="008D5218" w:rsidRPr="008D5218">
        <w:rPr>
          <w:rFonts w:ascii="Arial" w:hAnsi="Arial" w:cs="Arial"/>
        </w:rPr>
        <w:t xml:space="preserve">, of the group of members who hire the facilities. </w:t>
      </w:r>
    </w:p>
    <w:p w:rsidR="008D5218" w:rsidRPr="008D5218" w:rsidRDefault="004916C3" w:rsidP="008D5218">
      <w:pPr>
        <w:numPr>
          <w:ilvl w:val="0"/>
          <w:numId w:val="12"/>
        </w:numPr>
        <w:autoSpaceDE w:val="0"/>
        <w:autoSpaceDN w:val="0"/>
        <w:adjustRightInd w:val="0"/>
        <w:spacing w:after="22" w:line="240" w:lineRule="auto"/>
        <w:rPr>
          <w:rFonts w:ascii="Arial" w:hAnsi="Arial" w:cs="Arial"/>
        </w:rPr>
      </w:pPr>
      <w:r>
        <w:rPr>
          <w:rFonts w:ascii="Arial" w:hAnsi="Arial" w:cs="Arial"/>
        </w:rPr>
        <w:t xml:space="preserve">The provider </w:t>
      </w:r>
      <w:r w:rsidR="008D5218" w:rsidRPr="008D5218">
        <w:rPr>
          <w:rFonts w:ascii="Arial" w:hAnsi="Arial" w:cs="Arial"/>
        </w:rPr>
        <w:t xml:space="preserve">believes it is important to operate a provision which is fully inclusive and encourages anti-discriminatory practice for both children and adults. The building has full wheelchair access and the setting and facilities are adaptable to enable the best level of care for all the group member’s needs. </w:t>
      </w:r>
    </w:p>
    <w:p w:rsidR="008D5218" w:rsidRPr="008D5218" w:rsidRDefault="008D5218" w:rsidP="008D5218">
      <w:pPr>
        <w:numPr>
          <w:ilvl w:val="0"/>
          <w:numId w:val="12"/>
        </w:numPr>
        <w:autoSpaceDE w:val="0"/>
        <w:autoSpaceDN w:val="0"/>
        <w:adjustRightInd w:val="0"/>
        <w:spacing w:after="0" w:line="240" w:lineRule="auto"/>
        <w:ind w:right="-143"/>
        <w:jc w:val="both"/>
        <w:rPr>
          <w:rFonts w:ascii="Arial" w:eastAsia="Calibri" w:hAnsi="Arial" w:cs="Arial"/>
          <w:b/>
          <w:color w:val="008000"/>
        </w:rPr>
      </w:pPr>
      <w:r w:rsidRPr="008D5218">
        <w:rPr>
          <w:rFonts w:ascii="Arial" w:hAnsi="Arial" w:cs="Arial"/>
        </w:rPr>
        <w:t xml:space="preserve">The </w:t>
      </w:r>
      <w:r w:rsidR="004916C3">
        <w:rPr>
          <w:rFonts w:ascii="Arial" w:hAnsi="Arial" w:cs="Arial"/>
        </w:rPr>
        <w:t>provider</w:t>
      </w:r>
      <w:r w:rsidRPr="008D5218">
        <w:rPr>
          <w:rFonts w:ascii="Arial" w:hAnsi="Arial" w:cs="Arial"/>
        </w:rPr>
        <w:t xml:space="preserve"> will ensure that any activities undertaken would not be detrimental to cohesion of the community, nor promote intolerance on the basis of ethnicity, faith, gender, sexual orientation, disability or age. </w:t>
      </w: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151D43" w:rsidRDefault="00151D4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4916C3" w:rsidRDefault="004916C3" w:rsidP="006D77F4">
      <w:pPr>
        <w:autoSpaceDE w:val="0"/>
        <w:autoSpaceDN w:val="0"/>
        <w:adjustRightInd w:val="0"/>
        <w:spacing w:after="120" w:line="240" w:lineRule="auto"/>
        <w:rPr>
          <w:rFonts w:ascii="Arial" w:hAnsi="Arial" w:cs="Arial"/>
          <w:color w:val="000000"/>
        </w:rPr>
      </w:pPr>
    </w:p>
    <w:p w:rsidR="00A01DC8" w:rsidRPr="00A01DC8" w:rsidRDefault="00A01DC8" w:rsidP="00A01DC8">
      <w:pPr>
        <w:pBdr>
          <w:bottom w:val="single" w:sz="12" w:space="1" w:color="D9D9D9" w:themeColor="background1" w:themeShade="D9"/>
        </w:pBdr>
        <w:spacing w:after="0" w:line="240" w:lineRule="auto"/>
        <w:jc w:val="both"/>
        <w:outlineLvl w:val="0"/>
        <w:rPr>
          <w:rFonts w:ascii="Arial" w:hAnsi="Arial" w:cs="Arial"/>
          <w:b/>
          <w:color w:val="006600"/>
        </w:rPr>
      </w:pPr>
      <w:bookmarkStart w:id="21" w:name="_Toc166780785"/>
      <w:r>
        <w:rPr>
          <w:rFonts w:ascii="Arial" w:hAnsi="Arial" w:cs="Arial"/>
          <w:b/>
          <w:color w:val="006600"/>
        </w:rPr>
        <w:lastRenderedPageBreak/>
        <w:t>Appendix 1 – School Information</w:t>
      </w:r>
      <w:bookmarkEnd w:id="21"/>
    </w:p>
    <w:p w:rsidR="00A01DC8" w:rsidRPr="00A01DC8" w:rsidRDefault="00A01DC8" w:rsidP="00A01DC8">
      <w:pPr>
        <w:autoSpaceDE w:val="0"/>
        <w:autoSpaceDN w:val="0"/>
        <w:adjustRightInd w:val="0"/>
        <w:spacing w:after="120" w:line="240" w:lineRule="auto"/>
        <w:ind w:left="720"/>
        <w:rPr>
          <w:rFonts w:cstheme="minorHAnsi"/>
        </w:rPr>
      </w:pPr>
    </w:p>
    <w:p w:rsidR="00624B91" w:rsidRPr="00624B91" w:rsidRDefault="00624B91" w:rsidP="00624B91">
      <w:pPr>
        <w:autoSpaceDE w:val="0"/>
        <w:autoSpaceDN w:val="0"/>
        <w:adjustRightInd w:val="0"/>
        <w:spacing w:after="120" w:line="240" w:lineRule="auto"/>
        <w:rPr>
          <w:rFonts w:ascii="Arial" w:hAnsi="Arial" w:cs="Arial"/>
          <w:b/>
          <w:color w:val="000000"/>
        </w:rPr>
      </w:pPr>
      <w:proofErr w:type="gramStart"/>
      <w:r w:rsidRPr="00624B91">
        <w:rPr>
          <w:rFonts w:ascii="Arial" w:hAnsi="Arial" w:cs="Arial"/>
          <w:b/>
          <w:color w:val="000000"/>
        </w:rPr>
        <w:t>EMERGENCY  INHALERS</w:t>
      </w:r>
      <w:proofErr w:type="gramEnd"/>
      <w:r w:rsidRPr="00624B91">
        <w:rPr>
          <w:rFonts w:ascii="Arial" w:hAnsi="Arial" w:cs="Arial"/>
          <w:b/>
          <w:color w:val="000000"/>
        </w:rPr>
        <w:t xml:space="preserve"> &amp; AUTO INJECTORS</w:t>
      </w:r>
    </w:p>
    <w:p w:rsidR="006D77F4" w:rsidRPr="00A01DC8" w:rsidRDefault="00A01DC8" w:rsidP="00A01DC8">
      <w:pPr>
        <w:numPr>
          <w:ilvl w:val="0"/>
          <w:numId w:val="10"/>
        </w:numPr>
        <w:autoSpaceDE w:val="0"/>
        <w:autoSpaceDN w:val="0"/>
        <w:adjustRightInd w:val="0"/>
        <w:spacing w:after="120" w:line="240" w:lineRule="auto"/>
        <w:rPr>
          <w:rFonts w:ascii="Arial" w:hAnsi="Arial" w:cs="Arial"/>
          <w:color w:val="000000"/>
        </w:rPr>
      </w:pPr>
      <w:r w:rsidRPr="00A01DC8">
        <w:rPr>
          <w:rFonts w:ascii="Arial" w:hAnsi="Arial" w:cs="Arial"/>
          <w:b/>
        </w:rPr>
        <w:t xml:space="preserve">First aid bags for children that require either an </w:t>
      </w:r>
      <w:r w:rsidR="008D5218">
        <w:rPr>
          <w:rFonts w:ascii="Arial" w:hAnsi="Arial" w:cs="Arial"/>
          <w:b/>
        </w:rPr>
        <w:t>auto injector</w:t>
      </w:r>
      <w:r w:rsidRPr="00A01DC8">
        <w:rPr>
          <w:rFonts w:ascii="Arial" w:hAnsi="Arial" w:cs="Arial"/>
          <w:b/>
        </w:rPr>
        <w:t xml:space="preserve"> or an inhaler are kept in each respective school. </w:t>
      </w:r>
      <w:r w:rsidR="008D5218">
        <w:rPr>
          <w:rFonts w:ascii="Arial" w:hAnsi="Arial" w:cs="Arial"/>
          <w:b/>
        </w:rPr>
        <w:t xml:space="preserve">There is a bag containing an emergency inhaler, and a separate bag for each auto inhaler required for individual children (insert photos) </w:t>
      </w:r>
      <w:r w:rsidRPr="00A01DC8">
        <w:rPr>
          <w:rFonts w:ascii="Arial" w:hAnsi="Arial" w:cs="Arial"/>
          <w:b/>
        </w:rPr>
        <w:t xml:space="preserve">Infants’ bags are stored in the Year 3 area </w:t>
      </w:r>
      <w:r w:rsidR="008D5218">
        <w:rPr>
          <w:rFonts w:ascii="Arial" w:hAnsi="Arial" w:cs="Arial"/>
          <w:b/>
        </w:rPr>
        <w:t>on top of the medical cupboard.</w:t>
      </w:r>
      <w:r w:rsidRPr="00A01DC8">
        <w:rPr>
          <w:rFonts w:ascii="Arial" w:hAnsi="Arial" w:cs="Arial"/>
          <w:b/>
        </w:rPr>
        <w:t xml:space="preserve"> Junior first aid bags are kept in the main</w:t>
      </w:r>
      <w:r w:rsidR="008D5218">
        <w:rPr>
          <w:rFonts w:ascii="Arial" w:hAnsi="Arial" w:cs="Arial"/>
          <w:b/>
        </w:rPr>
        <w:t xml:space="preserve"> Junior</w:t>
      </w:r>
      <w:r w:rsidRPr="00A01DC8">
        <w:rPr>
          <w:rFonts w:ascii="Arial" w:hAnsi="Arial" w:cs="Arial"/>
          <w:b/>
        </w:rPr>
        <w:t xml:space="preserve"> hall. </w:t>
      </w:r>
      <w:r w:rsidR="008D5218">
        <w:rPr>
          <w:rFonts w:ascii="Arial" w:hAnsi="Arial" w:cs="Arial"/>
          <w:b/>
        </w:rPr>
        <w:t>A second auto injector is kept in the child’s classroom; should this be required please alert a member of staff to assist. Should any first aid bags</w:t>
      </w:r>
      <w:r w:rsidRPr="00A01DC8">
        <w:rPr>
          <w:rFonts w:ascii="Arial" w:hAnsi="Arial" w:cs="Arial"/>
          <w:b/>
        </w:rPr>
        <w:t xml:space="preserve"> be moved, it is the responsibility of the club leader to return all bags to their correct location.</w:t>
      </w:r>
      <w:r w:rsidR="008D5218">
        <w:rPr>
          <w:rFonts w:ascii="Arial" w:hAnsi="Arial" w:cs="Arial"/>
          <w:b/>
        </w:rPr>
        <w:t xml:space="preserve"> If either an inhaler or auto injector is used, </w:t>
      </w:r>
      <w:r w:rsidRPr="00A01DC8">
        <w:rPr>
          <w:rFonts w:ascii="Arial" w:hAnsi="Arial" w:cs="Arial"/>
          <w:b/>
        </w:rPr>
        <w:t xml:space="preserve">both the parent and school should be informed so that any replacement </w:t>
      </w:r>
      <w:r w:rsidR="008D5218">
        <w:rPr>
          <w:rFonts w:ascii="Arial" w:hAnsi="Arial" w:cs="Arial"/>
          <w:b/>
        </w:rPr>
        <w:t xml:space="preserve">and hygiene </w:t>
      </w:r>
      <w:r w:rsidRPr="00A01DC8">
        <w:rPr>
          <w:rFonts w:ascii="Arial" w:hAnsi="Arial" w:cs="Arial"/>
          <w:b/>
        </w:rPr>
        <w:t>needs can be checke</w:t>
      </w:r>
      <w:r w:rsidR="008D5218">
        <w:rPr>
          <w:rFonts w:ascii="Arial" w:hAnsi="Arial" w:cs="Arial"/>
          <w:b/>
        </w:rPr>
        <w:t>d</w:t>
      </w:r>
      <w:r w:rsidRPr="00A01DC8">
        <w:rPr>
          <w:rFonts w:ascii="Arial" w:hAnsi="Arial" w:cs="Arial"/>
        </w:rPr>
        <w:t>.</w:t>
      </w:r>
    </w:p>
    <w:p w:rsidR="00A01DC8" w:rsidRPr="00A01DC8" w:rsidRDefault="00A01DC8" w:rsidP="00A01DC8">
      <w:pPr>
        <w:autoSpaceDE w:val="0"/>
        <w:autoSpaceDN w:val="0"/>
        <w:adjustRightInd w:val="0"/>
        <w:spacing w:after="120" w:line="240" w:lineRule="auto"/>
        <w:ind w:left="720"/>
        <w:rPr>
          <w:rFonts w:ascii="Arial" w:hAnsi="Arial" w:cs="Arial"/>
          <w:color w:val="000000"/>
        </w:rPr>
      </w:pPr>
    </w:p>
    <w:p w:rsidR="00A01DC8" w:rsidRPr="00A01DC8" w:rsidRDefault="00A01DC8" w:rsidP="00A01DC8">
      <w:pPr>
        <w:numPr>
          <w:ilvl w:val="0"/>
          <w:numId w:val="10"/>
        </w:numPr>
        <w:autoSpaceDE w:val="0"/>
        <w:autoSpaceDN w:val="0"/>
        <w:adjustRightInd w:val="0"/>
        <w:spacing w:after="120" w:line="240" w:lineRule="auto"/>
        <w:rPr>
          <w:rFonts w:ascii="Arial" w:hAnsi="Arial" w:cs="Arial"/>
          <w:color w:val="000000"/>
        </w:rPr>
      </w:pPr>
      <w:r>
        <w:rPr>
          <w:rFonts w:ascii="Arial" w:hAnsi="Arial" w:cs="Arial"/>
        </w:rPr>
        <w:t xml:space="preserve">Children at clubs should use the closest accessible toilet, either nearest the classroom or main hall. If on the Junior playground or field, the toilets in the Junior hall should be used. If on the Infant playground, the Year 3 toilets should be used. </w:t>
      </w:r>
    </w:p>
    <w:p w:rsidR="00A01DC8" w:rsidRPr="00A01DC8" w:rsidRDefault="00A01DC8" w:rsidP="00A01DC8">
      <w:pPr>
        <w:autoSpaceDE w:val="0"/>
        <w:autoSpaceDN w:val="0"/>
        <w:adjustRightInd w:val="0"/>
        <w:spacing w:after="120" w:line="240" w:lineRule="auto"/>
        <w:rPr>
          <w:rFonts w:ascii="Arial" w:hAnsi="Arial" w:cs="Arial"/>
          <w:color w:val="000000"/>
        </w:rPr>
      </w:pPr>
    </w:p>
    <w:p w:rsidR="00A01DC8" w:rsidRPr="00A01DC8" w:rsidRDefault="00A01DC8" w:rsidP="00A01DC8">
      <w:pPr>
        <w:numPr>
          <w:ilvl w:val="0"/>
          <w:numId w:val="10"/>
        </w:numPr>
        <w:autoSpaceDE w:val="0"/>
        <w:autoSpaceDN w:val="0"/>
        <w:adjustRightInd w:val="0"/>
        <w:spacing w:after="120" w:line="240" w:lineRule="auto"/>
        <w:rPr>
          <w:rFonts w:ascii="Arial" w:hAnsi="Arial" w:cs="Arial"/>
          <w:color w:val="000000"/>
        </w:rPr>
      </w:pPr>
      <w:r>
        <w:rPr>
          <w:rFonts w:ascii="Arial" w:hAnsi="Arial" w:cs="Arial"/>
        </w:rPr>
        <w:t xml:space="preserve">At the end of each session the club register should be left in the school office. </w:t>
      </w: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151D43" w:rsidRDefault="00151D43" w:rsidP="006D77F4">
      <w:pPr>
        <w:autoSpaceDE w:val="0"/>
        <w:autoSpaceDN w:val="0"/>
        <w:adjustRightInd w:val="0"/>
        <w:spacing w:after="120" w:line="240" w:lineRule="auto"/>
        <w:rPr>
          <w:rFonts w:ascii="Arial" w:hAnsi="Arial" w:cs="Arial"/>
          <w:color w:val="000000"/>
        </w:rPr>
      </w:pPr>
    </w:p>
    <w:p w:rsidR="00A01DC8" w:rsidRDefault="00A01DC8" w:rsidP="006D77F4">
      <w:pPr>
        <w:autoSpaceDE w:val="0"/>
        <w:autoSpaceDN w:val="0"/>
        <w:adjustRightInd w:val="0"/>
        <w:spacing w:after="120" w:line="240" w:lineRule="auto"/>
        <w:rPr>
          <w:rFonts w:ascii="Arial" w:hAnsi="Arial" w:cs="Arial"/>
          <w:color w:val="000000"/>
        </w:rPr>
      </w:pPr>
    </w:p>
    <w:p w:rsidR="00A01DC8" w:rsidRPr="00A01DC8" w:rsidRDefault="00A01DC8" w:rsidP="00A01DC8">
      <w:pPr>
        <w:pBdr>
          <w:bottom w:val="single" w:sz="12" w:space="1" w:color="D9D9D9" w:themeColor="background1" w:themeShade="D9"/>
        </w:pBdr>
        <w:spacing w:after="0" w:line="240" w:lineRule="auto"/>
        <w:jc w:val="both"/>
        <w:outlineLvl w:val="0"/>
        <w:rPr>
          <w:rFonts w:ascii="Arial" w:hAnsi="Arial" w:cs="Arial"/>
          <w:b/>
          <w:color w:val="006600"/>
        </w:rPr>
      </w:pPr>
      <w:bookmarkStart w:id="22" w:name="_Toc166780786"/>
      <w:r>
        <w:rPr>
          <w:rFonts w:ascii="Arial" w:hAnsi="Arial" w:cs="Arial"/>
          <w:b/>
          <w:color w:val="006600"/>
        </w:rPr>
        <w:t>Appendix 2 – school plan</w:t>
      </w:r>
      <w:bookmarkEnd w:id="22"/>
    </w:p>
    <w:p w:rsidR="006D77F4" w:rsidRDefault="006D77F4" w:rsidP="006D77F4">
      <w:pPr>
        <w:autoSpaceDE w:val="0"/>
        <w:autoSpaceDN w:val="0"/>
        <w:adjustRightInd w:val="0"/>
        <w:spacing w:after="120" w:line="240" w:lineRule="auto"/>
        <w:rPr>
          <w:rFonts w:ascii="Arial" w:hAnsi="Arial" w:cs="Arial"/>
          <w:color w:val="000000"/>
        </w:rPr>
      </w:pPr>
    </w:p>
    <w:p w:rsidR="006D77F4" w:rsidRDefault="006D77F4" w:rsidP="006D77F4">
      <w:pPr>
        <w:autoSpaceDE w:val="0"/>
        <w:autoSpaceDN w:val="0"/>
        <w:adjustRightInd w:val="0"/>
        <w:spacing w:after="120" w:line="240" w:lineRule="auto"/>
        <w:rPr>
          <w:rFonts w:ascii="Arial" w:hAnsi="Arial" w:cs="Arial"/>
          <w:color w:val="000000"/>
        </w:rPr>
      </w:pPr>
      <w:r w:rsidRPr="002B6326">
        <w:rPr>
          <w:rFonts w:cstheme="minorHAnsi"/>
          <w:noProof/>
          <w:lang w:eastAsia="en-GB"/>
        </w:rPr>
        <w:drawing>
          <wp:inline distT="0" distB="0" distL="0" distR="0" wp14:anchorId="7364F434" wp14:editId="02F9613C">
            <wp:extent cx="5811287"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8301" cy="4062548"/>
                    </a:xfrm>
                    <a:prstGeom prst="rect">
                      <a:avLst/>
                    </a:prstGeom>
                  </pic:spPr>
                </pic:pic>
              </a:graphicData>
            </a:graphic>
          </wp:inline>
        </w:drawing>
      </w:r>
    </w:p>
    <w:p w:rsidR="006D77F4" w:rsidRPr="00EA72F8" w:rsidRDefault="006D77F4" w:rsidP="006D77F4">
      <w:pPr>
        <w:autoSpaceDE w:val="0"/>
        <w:autoSpaceDN w:val="0"/>
        <w:adjustRightInd w:val="0"/>
        <w:spacing w:after="120" w:line="240" w:lineRule="auto"/>
        <w:rPr>
          <w:rFonts w:ascii="Arial" w:hAnsi="Arial" w:cs="Arial"/>
          <w:color w:val="000000"/>
        </w:rPr>
      </w:pPr>
      <w:r w:rsidRPr="002B6326">
        <w:rPr>
          <w:rFonts w:cstheme="minorHAnsi"/>
          <w:noProof/>
          <w:lang w:eastAsia="en-GB"/>
        </w:rPr>
        <w:lastRenderedPageBreak/>
        <w:drawing>
          <wp:inline distT="0" distB="0" distL="0" distR="0" wp14:anchorId="5FF9BFC7" wp14:editId="0B3F18F3">
            <wp:extent cx="5724525" cy="41491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1395" cy="4161332"/>
                    </a:xfrm>
                    <a:prstGeom prst="rect">
                      <a:avLst/>
                    </a:prstGeom>
                  </pic:spPr>
                </pic:pic>
              </a:graphicData>
            </a:graphic>
          </wp:inline>
        </w:drawing>
      </w:r>
    </w:p>
    <w:sectPr w:rsidR="006D77F4" w:rsidRPr="00EA72F8" w:rsidSect="00AC7B0B">
      <w:footerReference w:type="default" r:id="rId11"/>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6F" w:rsidRDefault="00BB2F6F" w:rsidP="00615722">
      <w:pPr>
        <w:spacing w:after="0" w:line="240" w:lineRule="auto"/>
      </w:pPr>
      <w:r>
        <w:separator/>
      </w:r>
    </w:p>
    <w:p w:rsidR="00BB2F6F" w:rsidRDefault="00BB2F6F"/>
  </w:endnote>
  <w:endnote w:type="continuationSeparator" w:id="0">
    <w:p w:rsidR="00BB2F6F" w:rsidRDefault="00BB2F6F" w:rsidP="00615722">
      <w:pPr>
        <w:spacing w:after="0" w:line="240" w:lineRule="auto"/>
      </w:pPr>
      <w:r>
        <w:continuationSeparator/>
      </w:r>
    </w:p>
    <w:p w:rsidR="00BB2F6F" w:rsidRDefault="00BB2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288"/>
      <w:gridCol w:w="1690"/>
    </w:tblGrid>
    <w:tr w:rsidR="00A76811" w:rsidRPr="00615722" w:rsidTr="00A76811">
      <w:tc>
        <w:tcPr>
          <w:tcW w:w="4153" w:type="pct"/>
          <w:tcBorders>
            <w:top w:val="single" w:sz="4" w:space="0" w:color="000000" w:themeColor="text1"/>
          </w:tcBorders>
        </w:tcPr>
        <w:p w:rsidR="00A76811" w:rsidRPr="00615722" w:rsidRDefault="00BB2F6F" w:rsidP="00196480">
          <w:pPr>
            <w:pStyle w:val="Footer"/>
            <w:tabs>
              <w:tab w:val="clear" w:pos="9026"/>
            </w:tabs>
            <w:jc w:val="right"/>
            <w:rPr>
              <w:rFonts w:ascii="Arial" w:hAnsi="Arial" w:cs="Arial"/>
            </w:rPr>
          </w:pPr>
          <w:sdt>
            <w:sdtPr>
              <w:rPr>
                <w:rFonts w:ascii="Arial" w:hAnsi="Arial" w:cs="Arial"/>
              </w:rPr>
              <w:alias w:val="Company"/>
              <w:id w:val="75971759"/>
              <w:dataBinding w:prefixMappings="xmlns:ns0='http://schemas.openxmlformats.org/officeDocument/2006/extended-properties'" w:xpath="/ns0:Properties[1]/ns0:Company[1]" w:storeItemID="{6668398D-A668-4E3E-A5EB-62B293D839F1}"/>
              <w:text/>
            </w:sdtPr>
            <w:sdtEndPr/>
            <w:sdtContent>
              <w:r w:rsidR="00140D9B">
                <w:rPr>
                  <w:rFonts w:ascii="Arial" w:hAnsi="Arial" w:cs="Arial"/>
                </w:rPr>
                <w:t xml:space="preserve">GRS | </w:t>
              </w:r>
              <w:r w:rsidR="00196480">
                <w:rPr>
                  <w:rFonts w:ascii="Arial" w:hAnsi="Arial" w:cs="Arial"/>
                </w:rPr>
                <w:t xml:space="preserve">Extra </w:t>
              </w:r>
              <w:r w:rsidR="000C268F">
                <w:rPr>
                  <w:rFonts w:ascii="Arial" w:hAnsi="Arial" w:cs="Arial"/>
                </w:rPr>
                <w:t>Curricula</w:t>
              </w:r>
              <w:r w:rsidR="00E26072">
                <w:rPr>
                  <w:rFonts w:ascii="Arial" w:hAnsi="Arial" w:cs="Arial"/>
                </w:rPr>
                <w:t>r</w:t>
              </w:r>
              <w:r w:rsidR="000C268F">
                <w:rPr>
                  <w:rFonts w:ascii="Arial" w:hAnsi="Arial" w:cs="Arial"/>
                </w:rPr>
                <w:t xml:space="preserve"> Club Policy June  2024-2025</w:t>
              </w:r>
            </w:sdtContent>
          </w:sdt>
          <w:r w:rsidR="00A76811" w:rsidRPr="00615722">
            <w:rPr>
              <w:rFonts w:ascii="Arial" w:hAnsi="Arial" w:cs="Arial"/>
            </w:rPr>
            <w:t xml:space="preserve"> |</w:t>
          </w:r>
        </w:p>
      </w:tc>
      <w:tc>
        <w:tcPr>
          <w:tcW w:w="847" w:type="pct"/>
          <w:tcBorders>
            <w:top w:val="single" w:sz="4" w:space="0" w:color="C0504D" w:themeColor="accent2"/>
          </w:tcBorders>
          <w:shd w:val="clear" w:color="auto" w:fill="006600"/>
        </w:tcPr>
        <w:p w:rsidR="00A76811" w:rsidRPr="00615722" w:rsidRDefault="00A76811" w:rsidP="00A76811">
          <w:pPr>
            <w:pStyle w:val="Header"/>
            <w:jc w:val="right"/>
            <w:rPr>
              <w:rFonts w:ascii="Arial" w:hAnsi="Arial" w:cs="Arial"/>
              <w:color w:val="FFFFFF" w:themeColor="background1"/>
            </w:rPr>
          </w:pPr>
          <w:r w:rsidRPr="00615722">
            <w:rPr>
              <w:rFonts w:ascii="Arial" w:hAnsi="Arial" w:cs="Arial"/>
              <w:color w:val="FFFFFF" w:themeColor="background1"/>
            </w:rPr>
            <w:t xml:space="preserve">Page </w:t>
          </w:r>
          <w:r w:rsidRPr="00615722">
            <w:rPr>
              <w:rFonts w:ascii="Arial" w:hAnsi="Arial" w:cs="Arial"/>
              <w:b/>
              <w:color w:val="FFFFFF" w:themeColor="background1"/>
            </w:rPr>
            <w:fldChar w:fldCharType="begin"/>
          </w:r>
          <w:r w:rsidRPr="00615722">
            <w:rPr>
              <w:rFonts w:ascii="Arial" w:hAnsi="Arial" w:cs="Arial"/>
              <w:b/>
              <w:color w:val="FFFFFF" w:themeColor="background1"/>
            </w:rPr>
            <w:instrText xml:space="preserve"> PAGE  \* Arabic  \* MERGEFORMAT </w:instrText>
          </w:r>
          <w:r w:rsidRPr="00615722">
            <w:rPr>
              <w:rFonts w:ascii="Arial" w:hAnsi="Arial" w:cs="Arial"/>
              <w:b/>
              <w:color w:val="FFFFFF" w:themeColor="background1"/>
            </w:rPr>
            <w:fldChar w:fldCharType="separate"/>
          </w:r>
          <w:r w:rsidR="00E830ED">
            <w:rPr>
              <w:rFonts w:ascii="Arial" w:hAnsi="Arial" w:cs="Arial"/>
              <w:b/>
              <w:noProof/>
              <w:color w:val="FFFFFF" w:themeColor="background1"/>
            </w:rPr>
            <w:t>4</w:t>
          </w:r>
          <w:r w:rsidRPr="00615722">
            <w:rPr>
              <w:rFonts w:ascii="Arial" w:hAnsi="Arial" w:cs="Arial"/>
              <w:b/>
              <w:color w:val="FFFFFF" w:themeColor="background1"/>
            </w:rPr>
            <w:fldChar w:fldCharType="end"/>
          </w:r>
          <w:r w:rsidRPr="00615722">
            <w:rPr>
              <w:rFonts w:ascii="Arial" w:hAnsi="Arial" w:cs="Arial"/>
              <w:color w:val="FFFFFF" w:themeColor="background1"/>
            </w:rPr>
            <w:t xml:space="preserve"> of </w:t>
          </w:r>
          <w:r w:rsidRPr="00615722">
            <w:rPr>
              <w:rFonts w:ascii="Arial" w:hAnsi="Arial" w:cs="Arial"/>
              <w:b/>
              <w:color w:val="FFFFFF" w:themeColor="background1"/>
            </w:rPr>
            <w:fldChar w:fldCharType="begin"/>
          </w:r>
          <w:r w:rsidRPr="00615722">
            <w:rPr>
              <w:rFonts w:ascii="Arial" w:hAnsi="Arial" w:cs="Arial"/>
              <w:b/>
              <w:color w:val="FFFFFF" w:themeColor="background1"/>
            </w:rPr>
            <w:instrText xml:space="preserve"> NUMPAGES  \* Arabic  \* MERGEFORMAT </w:instrText>
          </w:r>
          <w:r w:rsidRPr="00615722">
            <w:rPr>
              <w:rFonts w:ascii="Arial" w:hAnsi="Arial" w:cs="Arial"/>
              <w:b/>
              <w:color w:val="FFFFFF" w:themeColor="background1"/>
            </w:rPr>
            <w:fldChar w:fldCharType="separate"/>
          </w:r>
          <w:r w:rsidR="00E830ED">
            <w:rPr>
              <w:rFonts w:ascii="Arial" w:hAnsi="Arial" w:cs="Arial"/>
              <w:b/>
              <w:noProof/>
              <w:color w:val="FFFFFF" w:themeColor="background1"/>
            </w:rPr>
            <w:t>10</w:t>
          </w:r>
          <w:r w:rsidRPr="00615722">
            <w:rPr>
              <w:rFonts w:ascii="Arial" w:hAnsi="Arial" w:cs="Arial"/>
              <w:b/>
              <w:color w:val="FFFFFF" w:themeColor="background1"/>
            </w:rPr>
            <w:fldChar w:fldCharType="end"/>
          </w:r>
        </w:p>
      </w:tc>
    </w:tr>
  </w:tbl>
  <w:p w:rsidR="00A76811" w:rsidRDefault="00A76811">
    <w:pPr>
      <w:pStyle w:val="Footer"/>
    </w:pPr>
  </w:p>
  <w:p w:rsidR="00FC180E" w:rsidRDefault="00FC18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6F" w:rsidRDefault="00BB2F6F" w:rsidP="00615722">
      <w:pPr>
        <w:spacing w:after="0" w:line="240" w:lineRule="auto"/>
      </w:pPr>
      <w:r>
        <w:separator/>
      </w:r>
    </w:p>
    <w:p w:rsidR="00BB2F6F" w:rsidRDefault="00BB2F6F"/>
  </w:footnote>
  <w:footnote w:type="continuationSeparator" w:id="0">
    <w:p w:rsidR="00BB2F6F" w:rsidRDefault="00BB2F6F" w:rsidP="00615722">
      <w:pPr>
        <w:spacing w:after="0" w:line="240" w:lineRule="auto"/>
      </w:pPr>
      <w:r>
        <w:continuationSeparator/>
      </w:r>
    </w:p>
    <w:p w:rsidR="00BB2F6F" w:rsidRDefault="00BB2F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75B"/>
    <w:multiLevelType w:val="hybridMultilevel"/>
    <w:tmpl w:val="46022194"/>
    <w:lvl w:ilvl="0" w:tplc="90FA3FA0">
      <w:start w:val="1"/>
      <w:numFmt w:val="bullet"/>
      <w:lvlText w:val=""/>
      <w:lvlJc w:val="left"/>
      <w:pPr>
        <w:ind w:left="720" w:hanging="360"/>
      </w:pPr>
      <w:rPr>
        <w:rFonts w:ascii="Wingdings 2" w:hAnsi="Wingdings 2" w:hint="default"/>
        <w:color w:val="0066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eastAsia="Symbol" w:hint="eastAsi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eastAsia="Symbol" w:hint="eastAsia"/>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15:restartNumberingAfterBreak="0">
    <w:nsid w:val="179C7AE3"/>
    <w:multiLevelType w:val="hybridMultilevel"/>
    <w:tmpl w:val="5D805184"/>
    <w:lvl w:ilvl="0" w:tplc="90FA3FA0">
      <w:start w:val="1"/>
      <w:numFmt w:val="bullet"/>
      <w:lvlText w:val=""/>
      <w:lvlJc w:val="left"/>
      <w:pPr>
        <w:ind w:left="720" w:hanging="360"/>
      </w:pPr>
      <w:rPr>
        <w:rFonts w:ascii="Wingdings 2" w:hAnsi="Wingdings 2" w:hint="default"/>
        <w:color w:val="0066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eastAsia="Symbol" w:hint="eastAsi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eastAsia="Symbol" w:hint="eastAsia"/>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 w15:restartNumberingAfterBreak="0">
    <w:nsid w:val="26CA4412"/>
    <w:multiLevelType w:val="hybridMultilevel"/>
    <w:tmpl w:val="847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B0F69"/>
    <w:multiLevelType w:val="hybridMultilevel"/>
    <w:tmpl w:val="C2F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D4FB0"/>
    <w:multiLevelType w:val="hybridMultilevel"/>
    <w:tmpl w:val="ACA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0DBB"/>
    <w:multiLevelType w:val="hybridMultilevel"/>
    <w:tmpl w:val="F3FED950"/>
    <w:lvl w:ilvl="0" w:tplc="90FA3FA0">
      <w:start w:val="1"/>
      <w:numFmt w:val="bullet"/>
      <w:lvlText w:val=""/>
      <w:lvlJc w:val="left"/>
      <w:pPr>
        <w:ind w:left="720" w:hanging="360"/>
      </w:pPr>
      <w:rPr>
        <w:rFonts w:ascii="Wingdings 2" w:hAnsi="Wingdings 2" w:hint="default"/>
        <w:b/>
        <w:i w:val="0"/>
        <w:strike w:val="0"/>
        <w:dstrike w:val="0"/>
        <w:color w:val="006600"/>
        <w:sz w:val="28"/>
        <w:szCs w:val="22"/>
        <w:u w:val="none" w:color="FFFFFF" w:themeColor="background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21CB9"/>
    <w:multiLevelType w:val="hybridMultilevel"/>
    <w:tmpl w:val="6F9ACE22"/>
    <w:lvl w:ilvl="0" w:tplc="90FA3FA0">
      <w:start w:val="1"/>
      <w:numFmt w:val="bullet"/>
      <w:lvlText w:val=""/>
      <w:lvlJc w:val="left"/>
      <w:pPr>
        <w:ind w:left="720" w:hanging="360"/>
      </w:pPr>
      <w:rPr>
        <w:rFonts w:ascii="Wingdings 2" w:hAnsi="Wingdings 2" w:hint="default"/>
        <w:color w:val="0066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eastAsia="Symbol" w:hint="eastAsi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eastAsia="Symbol" w:hint="eastAsia"/>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7" w15:restartNumberingAfterBreak="0">
    <w:nsid w:val="3628628E"/>
    <w:multiLevelType w:val="hybridMultilevel"/>
    <w:tmpl w:val="446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95FFD"/>
    <w:multiLevelType w:val="hybridMultilevel"/>
    <w:tmpl w:val="4F7EF444"/>
    <w:lvl w:ilvl="0" w:tplc="90FA3FA0">
      <w:start w:val="1"/>
      <w:numFmt w:val="bullet"/>
      <w:lvlText w:val=""/>
      <w:lvlJc w:val="left"/>
      <w:pPr>
        <w:ind w:left="720" w:hanging="360"/>
      </w:pPr>
      <w:rPr>
        <w:rFonts w:ascii="Wingdings 2" w:hAnsi="Wingdings 2" w:hint="default"/>
        <w:color w:val="0066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eastAsia="Symbol" w:hint="eastAsi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eastAsia="Symbol" w:hint="eastAsia"/>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9" w15:restartNumberingAfterBreak="0">
    <w:nsid w:val="3767204C"/>
    <w:multiLevelType w:val="hybridMultilevel"/>
    <w:tmpl w:val="6752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56B8F"/>
    <w:multiLevelType w:val="hybridMultilevel"/>
    <w:tmpl w:val="34D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66022"/>
    <w:multiLevelType w:val="hybridMultilevel"/>
    <w:tmpl w:val="A25A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4"/>
  </w:num>
  <w:num w:numId="6">
    <w:abstractNumId w:val="10"/>
  </w:num>
  <w:num w:numId="7">
    <w:abstractNumId w:val="11"/>
  </w:num>
  <w:num w:numId="8">
    <w:abstractNumId w:val="8"/>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B"/>
    <w:rsid w:val="00002F05"/>
    <w:rsid w:val="00032A99"/>
    <w:rsid w:val="0008553B"/>
    <w:rsid w:val="000C268F"/>
    <w:rsid w:val="00140D9B"/>
    <w:rsid w:val="00147F05"/>
    <w:rsid w:val="00151D43"/>
    <w:rsid w:val="00172AA2"/>
    <w:rsid w:val="00196480"/>
    <w:rsid w:val="001E3529"/>
    <w:rsid w:val="00204518"/>
    <w:rsid w:val="00257E26"/>
    <w:rsid w:val="00267A11"/>
    <w:rsid w:val="002F1CC9"/>
    <w:rsid w:val="00335C94"/>
    <w:rsid w:val="003D42F4"/>
    <w:rsid w:val="0044364D"/>
    <w:rsid w:val="004916C3"/>
    <w:rsid w:val="005A60DD"/>
    <w:rsid w:val="00615722"/>
    <w:rsid w:val="00624B91"/>
    <w:rsid w:val="006874A7"/>
    <w:rsid w:val="006D77F4"/>
    <w:rsid w:val="006F7F11"/>
    <w:rsid w:val="007601C2"/>
    <w:rsid w:val="00831279"/>
    <w:rsid w:val="008D5218"/>
    <w:rsid w:val="00912EE9"/>
    <w:rsid w:val="009772D3"/>
    <w:rsid w:val="00A01DC8"/>
    <w:rsid w:val="00A05D00"/>
    <w:rsid w:val="00A37B8B"/>
    <w:rsid w:val="00A76811"/>
    <w:rsid w:val="00AC7B0B"/>
    <w:rsid w:val="00AE1BBC"/>
    <w:rsid w:val="00AF4BBE"/>
    <w:rsid w:val="00B0651F"/>
    <w:rsid w:val="00B132F5"/>
    <w:rsid w:val="00B83ACF"/>
    <w:rsid w:val="00BB2F6F"/>
    <w:rsid w:val="00C621DE"/>
    <w:rsid w:val="00CE7353"/>
    <w:rsid w:val="00D02270"/>
    <w:rsid w:val="00D11456"/>
    <w:rsid w:val="00D20CA5"/>
    <w:rsid w:val="00D45968"/>
    <w:rsid w:val="00D76382"/>
    <w:rsid w:val="00D86523"/>
    <w:rsid w:val="00DA69BD"/>
    <w:rsid w:val="00E26072"/>
    <w:rsid w:val="00E50119"/>
    <w:rsid w:val="00E830ED"/>
    <w:rsid w:val="00EA72F8"/>
    <w:rsid w:val="00FC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4701D-9A09-4037-99B5-7C249B99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0B"/>
  </w:style>
  <w:style w:type="paragraph" w:styleId="Heading1">
    <w:name w:val="heading 1"/>
    <w:basedOn w:val="Normal"/>
    <w:next w:val="Normal"/>
    <w:link w:val="Heading1Char"/>
    <w:uiPriority w:val="9"/>
    <w:qFormat/>
    <w:rsid w:val="00912EE9"/>
    <w:pPr>
      <w:pBdr>
        <w:bottom w:val="single" w:sz="12" w:space="1" w:color="D9D9D9" w:themeColor="background1" w:themeShade="D9"/>
      </w:pBdr>
      <w:spacing w:after="0" w:line="240" w:lineRule="auto"/>
      <w:jc w:val="both"/>
      <w:outlineLvl w:val="0"/>
    </w:pPr>
    <w:rPr>
      <w:rFonts w:ascii="Arial" w:hAnsi="Arial" w:cs="Arial"/>
      <w:b/>
      <w:color w:val="006600"/>
    </w:rPr>
  </w:style>
  <w:style w:type="paragraph" w:styleId="Heading2">
    <w:name w:val="heading 2"/>
    <w:basedOn w:val="Normal"/>
    <w:next w:val="Normal"/>
    <w:link w:val="Heading2Char"/>
    <w:uiPriority w:val="9"/>
    <w:semiHidden/>
    <w:unhideWhenUsed/>
    <w:qFormat/>
    <w:rsid w:val="006874A7"/>
    <w:pPr>
      <w:keepNext/>
      <w:keepLines/>
      <w:spacing w:before="200" w:after="0"/>
      <w:outlineLvl w:val="1"/>
    </w:pPr>
    <w:rPr>
      <w:rFonts w:ascii="Arial" w:eastAsiaTheme="majorEastAsia" w:hAnsi="Arial" w:cstheme="majorBidi"/>
      <w:b/>
      <w:bCs/>
      <w:color w:val="00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22"/>
  </w:style>
  <w:style w:type="paragraph" w:styleId="Footer">
    <w:name w:val="footer"/>
    <w:basedOn w:val="Normal"/>
    <w:link w:val="FooterChar"/>
    <w:uiPriority w:val="99"/>
    <w:unhideWhenUsed/>
    <w:rsid w:val="0061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22"/>
  </w:style>
  <w:style w:type="paragraph" w:styleId="BalloonText">
    <w:name w:val="Balloon Text"/>
    <w:basedOn w:val="Normal"/>
    <w:link w:val="BalloonTextChar"/>
    <w:uiPriority w:val="99"/>
    <w:semiHidden/>
    <w:unhideWhenUsed/>
    <w:rsid w:val="0061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22"/>
    <w:rPr>
      <w:rFonts w:ascii="Tahoma" w:hAnsi="Tahoma" w:cs="Tahoma"/>
      <w:sz w:val="16"/>
      <w:szCs w:val="16"/>
    </w:rPr>
  </w:style>
  <w:style w:type="character" w:customStyle="1" w:styleId="Heading1Char">
    <w:name w:val="Heading 1 Char"/>
    <w:basedOn w:val="DefaultParagraphFont"/>
    <w:link w:val="Heading1"/>
    <w:uiPriority w:val="9"/>
    <w:rsid w:val="00912EE9"/>
    <w:rPr>
      <w:rFonts w:ascii="Arial" w:hAnsi="Arial" w:cs="Arial"/>
      <w:b/>
      <w:color w:val="006600"/>
    </w:rPr>
  </w:style>
  <w:style w:type="paragraph" w:styleId="TOCHeading">
    <w:name w:val="TOC Heading"/>
    <w:basedOn w:val="Heading1"/>
    <w:next w:val="Normal"/>
    <w:uiPriority w:val="39"/>
    <w:unhideWhenUsed/>
    <w:qFormat/>
    <w:rsid w:val="00912EE9"/>
    <w:pPr>
      <w:outlineLvl w:val="9"/>
    </w:pPr>
    <w:rPr>
      <w:lang w:val="en-US" w:eastAsia="ja-JP"/>
    </w:rPr>
  </w:style>
  <w:style w:type="paragraph" w:styleId="TOC1">
    <w:name w:val="toc 1"/>
    <w:basedOn w:val="Normal"/>
    <w:next w:val="Normal"/>
    <w:autoRedefine/>
    <w:uiPriority w:val="39"/>
    <w:unhideWhenUsed/>
    <w:rsid w:val="00912EE9"/>
    <w:pPr>
      <w:spacing w:after="100"/>
    </w:pPr>
  </w:style>
  <w:style w:type="character" w:styleId="Hyperlink">
    <w:name w:val="Hyperlink"/>
    <w:basedOn w:val="DefaultParagraphFont"/>
    <w:uiPriority w:val="99"/>
    <w:unhideWhenUsed/>
    <w:rsid w:val="00912EE9"/>
    <w:rPr>
      <w:color w:val="0000FF" w:themeColor="hyperlink"/>
      <w:u w:val="single"/>
    </w:rPr>
  </w:style>
  <w:style w:type="character" w:customStyle="1" w:styleId="Heading2Char">
    <w:name w:val="Heading 2 Char"/>
    <w:basedOn w:val="DefaultParagraphFont"/>
    <w:link w:val="Heading2"/>
    <w:uiPriority w:val="9"/>
    <w:semiHidden/>
    <w:rsid w:val="006874A7"/>
    <w:rPr>
      <w:rFonts w:ascii="Arial" w:eastAsiaTheme="majorEastAsia" w:hAnsi="Arial" w:cstheme="majorBidi"/>
      <w:b/>
      <w:bCs/>
      <w:color w:val="006600"/>
      <w:szCs w:val="26"/>
    </w:rPr>
  </w:style>
  <w:style w:type="paragraph" w:styleId="ListParagraph">
    <w:name w:val="List Paragraph"/>
    <w:basedOn w:val="Normal"/>
    <w:uiPriority w:val="34"/>
    <w:qFormat/>
    <w:rsid w:val="00D20CA5"/>
    <w:pPr>
      <w:ind w:left="720"/>
      <w:contextualSpacing/>
    </w:pPr>
  </w:style>
  <w:style w:type="paragraph" w:customStyle="1" w:styleId="Default">
    <w:name w:val="Default"/>
    <w:rsid w:val="00267A11"/>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4916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311E-2F8B-4B28-9DAC-02319549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GRS | Extra Curricular Club Policy June  2024-2025</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Tweed SBM</dc:creator>
  <cp:lastModifiedBy>Nicole Wallace SBM Gorse Ride Schools</cp:lastModifiedBy>
  <cp:revision>17</cp:revision>
  <dcterms:created xsi:type="dcterms:W3CDTF">2024-05-13T19:55:00Z</dcterms:created>
  <dcterms:modified xsi:type="dcterms:W3CDTF">2024-06-11T12:22:00Z</dcterms:modified>
</cp:coreProperties>
</file>